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A3BC" w14:textId="77777777" w:rsidR="002329D4" w:rsidRDefault="001934ED">
      <w:r>
        <w:t xml:space="preserve"> </w:t>
      </w:r>
    </w:p>
    <w:p w14:paraId="7ADE4021" w14:textId="77777777" w:rsidR="002329D4" w:rsidRDefault="00776150" w:rsidP="002329D4">
      <w:r>
        <w:rPr>
          <w:noProof/>
          <w:lang w:eastAsia="en-AU"/>
        </w:rPr>
        <w:drawing>
          <wp:anchor distT="0" distB="0" distL="114300" distR="114300" simplePos="0" relativeHeight="251658240" behindDoc="0" locked="0" layoutInCell="1" allowOverlap="1" wp14:anchorId="02CDADB2" wp14:editId="278D49DA">
            <wp:simplePos x="0" y="0"/>
            <wp:positionH relativeFrom="margin">
              <wp:align>center</wp:align>
            </wp:positionH>
            <wp:positionV relativeFrom="paragraph">
              <wp:posOffset>635</wp:posOffset>
            </wp:positionV>
            <wp:extent cx="5834658" cy="1571625"/>
            <wp:effectExtent l="0" t="0" r="0" b="0"/>
            <wp:wrapNone/>
            <wp:docPr id="3" name="Picture 3" descr="O:\Company Logo\Construction Training Group Logo\Construction Logo.jpg"/>
            <wp:cNvGraphicFramePr/>
            <a:graphic xmlns:a="http://schemas.openxmlformats.org/drawingml/2006/main">
              <a:graphicData uri="http://schemas.openxmlformats.org/drawingml/2006/picture">
                <pic:pic xmlns:pic="http://schemas.openxmlformats.org/drawingml/2006/picture">
                  <pic:nvPicPr>
                    <pic:cNvPr id="3" name="Picture 3" descr="O:\Company Logo\Construction Training Group Logo\Construction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4658" cy="1571625"/>
                    </a:xfrm>
                    <a:prstGeom prst="rect">
                      <a:avLst/>
                    </a:prstGeom>
                    <a:noFill/>
                    <a:ln>
                      <a:noFill/>
                    </a:ln>
                  </pic:spPr>
                </pic:pic>
              </a:graphicData>
            </a:graphic>
          </wp:anchor>
        </w:drawing>
      </w:r>
    </w:p>
    <w:p w14:paraId="3B4F3437" w14:textId="77777777" w:rsidR="002329D4" w:rsidRDefault="002329D4" w:rsidP="002329D4">
      <w:pPr>
        <w:jc w:val="center"/>
      </w:pPr>
    </w:p>
    <w:p w14:paraId="6892F021" w14:textId="77777777" w:rsidR="002329D4" w:rsidRDefault="002329D4" w:rsidP="002329D4">
      <w:pPr>
        <w:jc w:val="center"/>
      </w:pPr>
    </w:p>
    <w:p w14:paraId="68130D22" w14:textId="77777777" w:rsidR="002329D4" w:rsidRDefault="002329D4" w:rsidP="002329D4">
      <w:pPr>
        <w:jc w:val="center"/>
      </w:pPr>
    </w:p>
    <w:p w14:paraId="3DEBC7D0" w14:textId="77777777" w:rsidR="002329D4" w:rsidRDefault="002329D4" w:rsidP="002329D4">
      <w:pPr>
        <w:jc w:val="center"/>
      </w:pPr>
    </w:p>
    <w:p w14:paraId="195D5713" w14:textId="77777777" w:rsidR="002329D4" w:rsidRDefault="002329D4" w:rsidP="002329D4">
      <w:pPr>
        <w:jc w:val="center"/>
      </w:pPr>
    </w:p>
    <w:p w14:paraId="2CE22595" w14:textId="77777777" w:rsidR="00776150" w:rsidRDefault="00776150" w:rsidP="002329D4">
      <w:pPr>
        <w:jc w:val="center"/>
      </w:pPr>
    </w:p>
    <w:p w14:paraId="7AC88903" w14:textId="77777777" w:rsidR="00776150" w:rsidRDefault="00776150" w:rsidP="002329D4">
      <w:pPr>
        <w:jc w:val="center"/>
      </w:pPr>
    </w:p>
    <w:p w14:paraId="7A3D27A8" w14:textId="77777777" w:rsidR="00776150" w:rsidRDefault="00776150" w:rsidP="002329D4">
      <w:pPr>
        <w:jc w:val="center"/>
      </w:pPr>
    </w:p>
    <w:p w14:paraId="172743B5" w14:textId="77777777" w:rsidR="00776150" w:rsidRDefault="00776150" w:rsidP="002329D4">
      <w:pPr>
        <w:jc w:val="center"/>
      </w:pPr>
    </w:p>
    <w:p w14:paraId="585D2AFA" w14:textId="77777777" w:rsidR="002329D4" w:rsidRPr="002329D4" w:rsidRDefault="002329D4" w:rsidP="002329D4">
      <w:pPr>
        <w:jc w:val="center"/>
        <w:rPr>
          <w:b/>
          <w:sz w:val="72"/>
        </w:rPr>
      </w:pPr>
      <w:r w:rsidRPr="002329D4">
        <w:rPr>
          <w:b/>
          <w:sz w:val="72"/>
        </w:rPr>
        <w:t xml:space="preserve">STUDENT INFORMATION </w:t>
      </w:r>
    </w:p>
    <w:p w14:paraId="0946A9D1" w14:textId="77777777" w:rsidR="002329D4" w:rsidRPr="002329D4" w:rsidRDefault="00FE08D1" w:rsidP="002329D4">
      <w:pPr>
        <w:jc w:val="center"/>
        <w:rPr>
          <w:b/>
          <w:sz w:val="72"/>
        </w:rPr>
      </w:pPr>
      <w:r>
        <w:rPr>
          <w:b/>
          <w:sz w:val="72"/>
        </w:rPr>
        <w:t>BOOKLET</w:t>
      </w:r>
    </w:p>
    <w:p w14:paraId="76ED671A" w14:textId="77777777" w:rsidR="002329D4" w:rsidRDefault="002329D4" w:rsidP="002329D4">
      <w:pPr>
        <w:jc w:val="center"/>
      </w:pPr>
    </w:p>
    <w:p w14:paraId="0C9948C9" w14:textId="77777777" w:rsidR="002329D4" w:rsidRDefault="002329D4" w:rsidP="002329D4">
      <w:pPr>
        <w:jc w:val="center"/>
      </w:pPr>
    </w:p>
    <w:p w14:paraId="6F89EFB4" w14:textId="77777777" w:rsidR="002329D4" w:rsidRDefault="002329D4" w:rsidP="002329D4">
      <w:pPr>
        <w:jc w:val="center"/>
      </w:pPr>
    </w:p>
    <w:p w14:paraId="19BDBE6F" w14:textId="77777777" w:rsidR="002329D4" w:rsidRDefault="002329D4" w:rsidP="002329D4">
      <w:pPr>
        <w:jc w:val="center"/>
      </w:pPr>
    </w:p>
    <w:p w14:paraId="1F3F6D7C" w14:textId="77777777" w:rsidR="002329D4" w:rsidRDefault="002329D4" w:rsidP="002329D4">
      <w:pPr>
        <w:jc w:val="center"/>
      </w:pPr>
    </w:p>
    <w:p w14:paraId="5F57FA9F" w14:textId="77777777" w:rsidR="002329D4" w:rsidRDefault="002329D4" w:rsidP="002329D4">
      <w:pPr>
        <w:jc w:val="center"/>
      </w:pPr>
    </w:p>
    <w:p w14:paraId="4D369807" w14:textId="77777777" w:rsidR="002329D4" w:rsidRDefault="002329D4" w:rsidP="002329D4">
      <w:pPr>
        <w:jc w:val="center"/>
        <w:rPr>
          <w:sz w:val="28"/>
        </w:rPr>
      </w:pPr>
      <w:r>
        <w:rPr>
          <w:b/>
          <w:sz w:val="28"/>
        </w:rPr>
        <w:t xml:space="preserve">Address: </w:t>
      </w:r>
      <w:r>
        <w:rPr>
          <w:sz w:val="28"/>
        </w:rPr>
        <w:t>12 Kingsley Close, Rowville VIC 3178</w:t>
      </w:r>
    </w:p>
    <w:p w14:paraId="42731E75" w14:textId="77777777" w:rsidR="002329D4" w:rsidRDefault="002329D4" w:rsidP="002329D4">
      <w:pPr>
        <w:jc w:val="center"/>
        <w:rPr>
          <w:sz w:val="28"/>
        </w:rPr>
      </w:pPr>
      <w:r>
        <w:rPr>
          <w:b/>
          <w:sz w:val="28"/>
        </w:rPr>
        <w:t xml:space="preserve">Phone: </w:t>
      </w:r>
      <w:r>
        <w:rPr>
          <w:sz w:val="28"/>
        </w:rPr>
        <w:t>03 9763 5449</w:t>
      </w:r>
    </w:p>
    <w:p w14:paraId="55644725" w14:textId="77777777" w:rsidR="002329D4" w:rsidRDefault="002329D4" w:rsidP="002329D4">
      <w:pPr>
        <w:jc w:val="center"/>
        <w:rPr>
          <w:sz w:val="28"/>
        </w:rPr>
      </w:pPr>
      <w:r>
        <w:rPr>
          <w:b/>
          <w:sz w:val="28"/>
        </w:rPr>
        <w:t xml:space="preserve">Email: </w:t>
      </w:r>
      <w:r w:rsidRPr="001934ED">
        <w:rPr>
          <w:sz w:val="28"/>
        </w:rPr>
        <w:t>info@</w:t>
      </w:r>
      <w:r w:rsidR="00776150">
        <w:rPr>
          <w:sz w:val="28"/>
        </w:rPr>
        <w:t>constructiontraininggroup</w:t>
      </w:r>
      <w:r w:rsidRPr="001934ED">
        <w:rPr>
          <w:sz w:val="28"/>
        </w:rPr>
        <w:t>.com.au</w:t>
      </w:r>
    </w:p>
    <w:p w14:paraId="030A2BB7" w14:textId="77777777" w:rsidR="002329D4" w:rsidRDefault="002329D4" w:rsidP="002329D4">
      <w:pPr>
        <w:jc w:val="center"/>
        <w:rPr>
          <w:sz w:val="28"/>
        </w:rPr>
      </w:pPr>
      <w:r>
        <w:rPr>
          <w:b/>
          <w:sz w:val="28"/>
        </w:rPr>
        <w:t xml:space="preserve">Website: </w:t>
      </w:r>
      <w:hyperlink r:id="rId9" w:history="1">
        <w:r w:rsidR="00776150" w:rsidRPr="00BB4A62">
          <w:rPr>
            <w:rStyle w:val="Hyperlink"/>
            <w:sz w:val="28"/>
          </w:rPr>
          <w:t>www.constructiontraininggroup.com.au</w:t>
        </w:r>
      </w:hyperlink>
    </w:p>
    <w:p w14:paraId="383BB3B8" w14:textId="77777777" w:rsidR="00F9306A" w:rsidRPr="00F9306A" w:rsidRDefault="00776150" w:rsidP="002329D4">
      <w:pPr>
        <w:jc w:val="center"/>
        <w:rPr>
          <w:sz w:val="18"/>
          <w:szCs w:val="18"/>
        </w:rPr>
      </w:pPr>
      <w:r>
        <w:rPr>
          <w:sz w:val="18"/>
          <w:szCs w:val="18"/>
        </w:rPr>
        <w:t xml:space="preserve">Version </w:t>
      </w:r>
      <w:r w:rsidR="00316F83">
        <w:rPr>
          <w:sz w:val="18"/>
          <w:szCs w:val="18"/>
        </w:rPr>
        <w:t>3.</w:t>
      </w:r>
      <w:r w:rsidR="00592025">
        <w:rPr>
          <w:sz w:val="18"/>
          <w:szCs w:val="18"/>
        </w:rPr>
        <w:t>1</w:t>
      </w:r>
    </w:p>
    <w:p w14:paraId="656A6213" w14:textId="77777777" w:rsidR="00416EC1" w:rsidRPr="00A07574" w:rsidRDefault="00416EC1" w:rsidP="00416EC1">
      <w:pPr>
        <w:pStyle w:val="Heading1"/>
        <w:jc w:val="left"/>
        <w:rPr>
          <w:rFonts w:asciiTheme="minorHAnsi" w:hAnsiTheme="minorHAnsi" w:cstheme="minorHAnsi"/>
          <w:color w:val="3333CC"/>
        </w:rPr>
      </w:pPr>
      <w:r w:rsidRPr="00A07574">
        <w:rPr>
          <w:rFonts w:asciiTheme="minorHAnsi" w:hAnsiTheme="minorHAnsi" w:cstheme="minorHAnsi"/>
          <w:color w:val="3333CC"/>
        </w:rPr>
        <w:lastRenderedPageBreak/>
        <w:t>In</w:t>
      </w:r>
      <w:r>
        <w:rPr>
          <w:rFonts w:asciiTheme="minorHAnsi" w:hAnsiTheme="minorHAnsi" w:cstheme="minorHAnsi"/>
          <w:color w:val="3333CC"/>
        </w:rPr>
        <w:t>troduction</w:t>
      </w:r>
    </w:p>
    <w:p w14:paraId="3D4167A4" w14:textId="77777777" w:rsidR="00FE08D1" w:rsidRPr="00A07574" w:rsidRDefault="00776150" w:rsidP="00FE08D1">
      <w:r>
        <w:t>Construction Training Group</w:t>
      </w:r>
      <w:r w:rsidR="002329D4" w:rsidRPr="00A07574">
        <w:t xml:space="preserve"> (</w:t>
      </w:r>
      <w:r>
        <w:t>CTG</w:t>
      </w:r>
      <w:r w:rsidR="002329D4" w:rsidRPr="00A07574">
        <w:t xml:space="preserve">) is a Registered Training Organisation </w:t>
      </w:r>
      <w:r w:rsidR="00B07506">
        <w:t xml:space="preserve">(RTO </w:t>
      </w:r>
      <w:r w:rsidR="00FE08D1" w:rsidRPr="00A07574">
        <w:t>Number 21396</w:t>
      </w:r>
      <w:r w:rsidR="00B07506">
        <w:t>)</w:t>
      </w:r>
      <w:r w:rsidR="002329D4" w:rsidRPr="00A07574">
        <w:t xml:space="preserve">, formed in 2002. </w:t>
      </w:r>
      <w:r w:rsidR="00FE08D1" w:rsidRPr="00A07574">
        <w:t>We operate in accordance with the national Australian Quality Training Framework standards and the requirements of the Victorian Registration and Qualification Authority.</w:t>
      </w:r>
    </w:p>
    <w:p w14:paraId="1131D845" w14:textId="77777777" w:rsidR="002329D4" w:rsidRPr="00A07574" w:rsidRDefault="00444C9F" w:rsidP="002329D4">
      <w:r w:rsidRPr="00A07574">
        <w:t xml:space="preserve">With training </w:t>
      </w:r>
      <w:r w:rsidR="005553E6">
        <w:t>conducted</w:t>
      </w:r>
      <w:r w:rsidRPr="00A07574">
        <w:t xml:space="preserve"> throughout Victoria, we offer a range of flexible training options to both individuals and companies. We work closely with small and large business, including government clients, to develop and deliver customised training, specific to each organisation.</w:t>
      </w:r>
    </w:p>
    <w:p w14:paraId="404292CD" w14:textId="77777777" w:rsidR="00444C9F" w:rsidRPr="00A07574" w:rsidRDefault="00444C9F" w:rsidP="00444C9F">
      <w:r w:rsidRPr="00A07574">
        <w:t>Our c</w:t>
      </w:r>
      <w:r w:rsidR="002329D4" w:rsidRPr="00A07574">
        <w:t>ourses are delivered by fully accredited trainers whose industry-based knowledge and skills remain relevant to the various industries in which they came from.</w:t>
      </w:r>
      <w:r w:rsidRPr="00A07574">
        <w:t xml:space="preserve"> </w:t>
      </w:r>
    </w:p>
    <w:p w14:paraId="5506A41A" w14:textId="77777777" w:rsidR="00444C9F" w:rsidRPr="00A07574" w:rsidRDefault="00444C9F" w:rsidP="00444C9F">
      <w:r w:rsidRPr="00A07574">
        <w:t xml:space="preserve">We guarantee our clients will be provided with the highest quality of training and assessment with integrity, which will not be compromised, </w:t>
      </w:r>
      <w:r w:rsidR="00AE1A22" w:rsidRPr="00A07574">
        <w:t xml:space="preserve">at </w:t>
      </w:r>
      <w:r w:rsidR="00FF52C3">
        <w:t xml:space="preserve">a </w:t>
      </w:r>
      <w:r w:rsidR="00AE1A22" w:rsidRPr="00A07574">
        <w:t>fair</w:t>
      </w:r>
      <w:r w:rsidRPr="00A07574">
        <w:t xml:space="preserve"> and reasonable price. </w:t>
      </w:r>
    </w:p>
    <w:p w14:paraId="7AD26D48" w14:textId="77777777" w:rsidR="002329D4" w:rsidRPr="00A07574" w:rsidRDefault="00D45D7A" w:rsidP="002329D4">
      <w:pPr>
        <w:rPr>
          <w:b/>
        </w:rPr>
      </w:pPr>
      <w:r w:rsidRPr="00A07574">
        <w:t xml:space="preserve">Please ensure that you read the Student </w:t>
      </w:r>
      <w:r w:rsidR="00FE08D1" w:rsidRPr="00A07574">
        <w:t>Information Booklet</w:t>
      </w:r>
      <w:r w:rsidR="00851543" w:rsidRPr="00851543">
        <w:t xml:space="preserve"> </w:t>
      </w:r>
      <w:r w:rsidR="00851543" w:rsidRPr="00A07574">
        <w:t>thoroughly</w:t>
      </w:r>
      <w:r w:rsidRPr="00A07574">
        <w:t xml:space="preserve">. If you have any questions or concerns, please let one of the </w:t>
      </w:r>
      <w:r w:rsidR="00776150">
        <w:t>CTG</w:t>
      </w:r>
      <w:r w:rsidRPr="00A07574">
        <w:t xml:space="preserve"> staff know. </w:t>
      </w:r>
    </w:p>
    <w:p w14:paraId="75B75C50" w14:textId="77777777" w:rsidR="00A07574" w:rsidRDefault="00A07574" w:rsidP="00444C9F">
      <w:pPr>
        <w:jc w:val="center"/>
        <w:rPr>
          <w:b/>
          <w:sz w:val="24"/>
          <w:u w:val="single"/>
        </w:rPr>
      </w:pPr>
    </w:p>
    <w:p w14:paraId="165D5E54" w14:textId="77777777" w:rsidR="00A07574" w:rsidRDefault="00A07574">
      <w:pPr>
        <w:rPr>
          <w:b/>
          <w:sz w:val="24"/>
          <w:u w:val="single"/>
        </w:rPr>
      </w:pPr>
      <w:r>
        <w:rPr>
          <w:b/>
          <w:sz w:val="24"/>
          <w:u w:val="single"/>
        </w:rPr>
        <w:br w:type="page"/>
      </w:r>
    </w:p>
    <w:p w14:paraId="16F87A56" w14:textId="77777777" w:rsidR="00A07574" w:rsidRPr="00A07574" w:rsidRDefault="00A07574" w:rsidP="00A07574">
      <w:pPr>
        <w:pStyle w:val="Heading1"/>
        <w:jc w:val="left"/>
        <w:rPr>
          <w:rFonts w:asciiTheme="minorHAnsi" w:hAnsiTheme="minorHAnsi" w:cstheme="minorHAnsi"/>
          <w:color w:val="3333CC"/>
        </w:rPr>
      </w:pPr>
      <w:r w:rsidRPr="00A07574">
        <w:rPr>
          <w:rFonts w:asciiTheme="minorHAnsi" w:hAnsiTheme="minorHAnsi" w:cstheme="minorHAnsi"/>
          <w:color w:val="3333CC"/>
        </w:rPr>
        <w:lastRenderedPageBreak/>
        <w:t>Information for Students</w:t>
      </w:r>
    </w:p>
    <w:p w14:paraId="5579E319" w14:textId="77777777" w:rsidR="00A07574" w:rsidRPr="00A07574" w:rsidRDefault="00A07574" w:rsidP="006D021B">
      <w:pPr>
        <w:pStyle w:val="Heading2"/>
        <w:spacing w:before="0"/>
        <w:rPr>
          <w:rFonts w:asciiTheme="minorHAnsi" w:hAnsiTheme="minorHAnsi" w:cstheme="minorHAnsi"/>
          <w:color w:val="3333CC"/>
        </w:rPr>
      </w:pPr>
      <w:r w:rsidRPr="00A07574">
        <w:rPr>
          <w:rFonts w:asciiTheme="minorHAnsi" w:hAnsiTheme="minorHAnsi" w:cstheme="minorHAnsi"/>
          <w:color w:val="3333CC"/>
        </w:rPr>
        <w:t>Accessing your records</w:t>
      </w:r>
    </w:p>
    <w:p w14:paraId="400A1637" w14:textId="77777777" w:rsidR="00A34375" w:rsidRPr="00A07574" w:rsidRDefault="00A34375" w:rsidP="00A34375">
      <w:pPr>
        <w:pStyle w:val="BodyText"/>
        <w:spacing w:before="0"/>
        <w:rPr>
          <w:rFonts w:asciiTheme="minorHAnsi" w:hAnsiTheme="minorHAnsi" w:cstheme="minorHAnsi"/>
        </w:rPr>
      </w:pPr>
      <w:r>
        <w:rPr>
          <w:rFonts w:asciiTheme="minorHAnsi" w:hAnsiTheme="minorHAnsi" w:cstheme="minorHAnsi"/>
        </w:rPr>
        <w:t>You</w:t>
      </w:r>
      <w:r w:rsidRPr="00A07574">
        <w:rPr>
          <w:rFonts w:asciiTheme="minorHAnsi" w:hAnsiTheme="minorHAnsi" w:cstheme="minorHAnsi"/>
        </w:rPr>
        <w:t xml:space="preserve"> can access </w:t>
      </w:r>
      <w:r>
        <w:rPr>
          <w:rFonts w:asciiTheme="minorHAnsi" w:hAnsiTheme="minorHAnsi" w:cstheme="minorHAnsi"/>
        </w:rPr>
        <w:t xml:space="preserve">your </w:t>
      </w:r>
      <w:r w:rsidRPr="00A07574">
        <w:rPr>
          <w:rFonts w:asciiTheme="minorHAnsi" w:hAnsiTheme="minorHAnsi" w:cstheme="minorHAnsi"/>
        </w:rPr>
        <w:t xml:space="preserve">own training records at any time by contacting Reception. </w:t>
      </w:r>
      <w:r>
        <w:rPr>
          <w:rFonts w:asciiTheme="minorHAnsi" w:hAnsiTheme="minorHAnsi" w:cstheme="minorHAnsi"/>
        </w:rPr>
        <w:t xml:space="preserve"> </w:t>
      </w:r>
      <w:r w:rsidRPr="00A07574">
        <w:rPr>
          <w:rFonts w:asciiTheme="minorHAnsi" w:hAnsiTheme="minorHAnsi" w:cstheme="minorHAnsi"/>
        </w:rPr>
        <w:t xml:space="preserve">Depending on the nature of the request </w:t>
      </w:r>
      <w:r>
        <w:rPr>
          <w:rFonts w:asciiTheme="minorHAnsi" w:hAnsiTheme="minorHAnsi" w:cstheme="minorHAnsi"/>
        </w:rPr>
        <w:t>you</w:t>
      </w:r>
      <w:r w:rsidRPr="00A07574">
        <w:rPr>
          <w:rFonts w:asciiTheme="minorHAnsi" w:hAnsiTheme="minorHAnsi" w:cstheme="minorHAnsi"/>
        </w:rPr>
        <w:t xml:space="preserve"> will either be provided with the information immediately or </w:t>
      </w:r>
      <w:r>
        <w:rPr>
          <w:rFonts w:asciiTheme="minorHAnsi" w:hAnsiTheme="minorHAnsi" w:cstheme="minorHAnsi"/>
        </w:rPr>
        <w:t xml:space="preserve">you </w:t>
      </w:r>
      <w:r w:rsidRPr="00A07574">
        <w:rPr>
          <w:rFonts w:asciiTheme="minorHAnsi" w:hAnsiTheme="minorHAnsi" w:cstheme="minorHAnsi"/>
        </w:rPr>
        <w:t xml:space="preserve">will be advised that the information will be provided to </w:t>
      </w:r>
      <w:r>
        <w:rPr>
          <w:rFonts w:asciiTheme="minorHAnsi" w:hAnsiTheme="minorHAnsi" w:cstheme="minorHAnsi"/>
        </w:rPr>
        <w:t>you</w:t>
      </w:r>
      <w:r w:rsidRPr="00A07574">
        <w:rPr>
          <w:rFonts w:asciiTheme="minorHAnsi" w:hAnsiTheme="minorHAnsi" w:cstheme="minorHAnsi"/>
        </w:rPr>
        <w:t xml:space="preserve"> after the information has been extracted from our recording systems. </w:t>
      </w:r>
      <w:r>
        <w:rPr>
          <w:rFonts w:asciiTheme="minorHAnsi" w:hAnsiTheme="minorHAnsi" w:cstheme="minorHAnsi"/>
        </w:rPr>
        <w:t xml:space="preserve"> </w:t>
      </w:r>
      <w:r w:rsidRPr="00A07574">
        <w:rPr>
          <w:rFonts w:asciiTheme="minorHAnsi" w:hAnsiTheme="minorHAnsi" w:cstheme="minorHAnsi"/>
        </w:rPr>
        <w:t xml:space="preserve">Records that have been securely archived off site may take some days to access. </w:t>
      </w:r>
    </w:p>
    <w:p w14:paraId="5E03178B" w14:textId="77777777" w:rsidR="00A34375" w:rsidRPr="00A07574" w:rsidRDefault="00A34375" w:rsidP="00A34375">
      <w:pPr>
        <w:pStyle w:val="BodyText"/>
        <w:rPr>
          <w:rFonts w:asciiTheme="minorHAnsi" w:hAnsiTheme="minorHAnsi" w:cstheme="minorHAnsi"/>
        </w:rPr>
      </w:pPr>
      <w:r w:rsidRPr="00A07574">
        <w:rPr>
          <w:rFonts w:asciiTheme="minorHAnsi" w:hAnsiTheme="minorHAnsi" w:cstheme="minorHAnsi"/>
        </w:rPr>
        <w:t xml:space="preserve">Only </w:t>
      </w:r>
      <w:r>
        <w:rPr>
          <w:rFonts w:asciiTheme="minorHAnsi" w:hAnsiTheme="minorHAnsi" w:cstheme="minorHAnsi"/>
        </w:rPr>
        <w:t>you</w:t>
      </w:r>
      <w:r w:rsidRPr="00A07574">
        <w:rPr>
          <w:rFonts w:asciiTheme="minorHAnsi" w:hAnsiTheme="minorHAnsi" w:cstheme="minorHAnsi"/>
        </w:rPr>
        <w:t xml:space="preserve"> will be given access to </w:t>
      </w:r>
      <w:r>
        <w:rPr>
          <w:rFonts w:asciiTheme="minorHAnsi" w:hAnsiTheme="minorHAnsi" w:cstheme="minorHAnsi"/>
        </w:rPr>
        <w:t>your</w:t>
      </w:r>
      <w:r w:rsidRPr="00A07574">
        <w:rPr>
          <w:rFonts w:asciiTheme="minorHAnsi" w:hAnsiTheme="minorHAnsi" w:cstheme="minorHAnsi"/>
        </w:rPr>
        <w:t xml:space="preserve"> records, </w:t>
      </w:r>
      <w:r>
        <w:rPr>
          <w:rFonts w:asciiTheme="minorHAnsi" w:hAnsiTheme="minorHAnsi" w:cstheme="minorHAnsi"/>
        </w:rPr>
        <w:t>p</w:t>
      </w:r>
      <w:r w:rsidRPr="00A07574">
        <w:rPr>
          <w:rFonts w:asciiTheme="minorHAnsi" w:hAnsiTheme="minorHAnsi" w:cstheme="minorHAnsi"/>
        </w:rPr>
        <w:t xml:space="preserve">roof of identification </w:t>
      </w:r>
      <w:r>
        <w:rPr>
          <w:rFonts w:asciiTheme="minorHAnsi" w:hAnsiTheme="minorHAnsi" w:cstheme="minorHAnsi"/>
        </w:rPr>
        <w:t>will be</w:t>
      </w:r>
      <w:r w:rsidRPr="00A07574">
        <w:rPr>
          <w:rFonts w:asciiTheme="minorHAnsi" w:hAnsiTheme="minorHAnsi" w:cstheme="minorHAnsi"/>
        </w:rPr>
        <w:t xml:space="preserve"> required.  </w:t>
      </w:r>
      <w:r>
        <w:rPr>
          <w:rFonts w:asciiTheme="minorHAnsi" w:hAnsiTheme="minorHAnsi" w:cstheme="minorHAnsi"/>
        </w:rPr>
        <w:t>N</w:t>
      </w:r>
      <w:r w:rsidRPr="00A07574">
        <w:rPr>
          <w:rFonts w:asciiTheme="minorHAnsi" w:hAnsiTheme="minorHAnsi" w:cstheme="minorHAnsi"/>
        </w:rPr>
        <w:t xml:space="preserve">o other person or party </w:t>
      </w:r>
      <w:r>
        <w:rPr>
          <w:rFonts w:asciiTheme="minorHAnsi" w:hAnsiTheme="minorHAnsi" w:cstheme="minorHAnsi"/>
        </w:rPr>
        <w:t>will have access</w:t>
      </w:r>
      <w:r w:rsidRPr="00A07574">
        <w:rPr>
          <w:rFonts w:asciiTheme="minorHAnsi" w:hAnsiTheme="minorHAnsi" w:cstheme="minorHAnsi"/>
        </w:rPr>
        <w:t xml:space="preserve"> without </w:t>
      </w:r>
      <w:r>
        <w:rPr>
          <w:rFonts w:asciiTheme="minorHAnsi" w:hAnsiTheme="minorHAnsi" w:cstheme="minorHAnsi"/>
        </w:rPr>
        <w:t xml:space="preserve">your </w:t>
      </w:r>
      <w:r w:rsidRPr="00A07574">
        <w:rPr>
          <w:rFonts w:asciiTheme="minorHAnsi" w:hAnsiTheme="minorHAnsi" w:cstheme="minorHAnsi"/>
        </w:rPr>
        <w:t xml:space="preserve">authorisation. </w:t>
      </w:r>
      <w:r>
        <w:rPr>
          <w:rFonts w:asciiTheme="minorHAnsi" w:hAnsiTheme="minorHAnsi" w:cstheme="minorHAnsi"/>
        </w:rPr>
        <w:t xml:space="preserve"> </w:t>
      </w:r>
    </w:p>
    <w:p w14:paraId="37AB07FD" w14:textId="77777777" w:rsidR="00A34375" w:rsidRPr="00A07574" w:rsidRDefault="00A34375" w:rsidP="00A34375">
      <w:pPr>
        <w:pStyle w:val="BodyText"/>
        <w:rPr>
          <w:rFonts w:asciiTheme="minorHAnsi" w:hAnsiTheme="minorHAnsi" w:cstheme="minorHAnsi"/>
        </w:rPr>
      </w:pPr>
      <w:r w:rsidRPr="00A07574">
        <w:rPr>
          <w:rFonts w:asciiTheme="minorHAnsi" w:hAnsiTheme="minorHAnsi" w:cstheme="minorHAnsi"/>
        </w:rPr>
        <w:t xml:space="preserve">In some </w:t>
      </w:r>
      <w:proofErr w:type="gramStart"/>
      <w:r w:rsidRPr="00A07574">
        <w:rPr>
          <w:rFonts w:asciiTheme="minorHAnsi" w:hAnsiTheme="minorHAnsi" w:cstheme="minorHAnsi"/>
        </w:rPr>
        <w:t>cases</w:t>
      </w:r>
      <w:proofErr w:type="gramEnd"/>
      <w:r w:rsidRPr="00A07574">
        <w:rPr>
          <w:rFonts w:asciiTheme="minorHAnsi" w:hAnsiTheme="minorHAnsi" w:cstheme="minorHAnsi"/>
        </w:rPr>
        <w:t xml:space="preserve"> </w:t>
      </w:r>
      <w:r>
        <w:rPr>
          <w:rFonts w:asciiTheme="minorHAnsi" w:hAnsiTheme="minorHAnsi" w:cstheme="minorHAnsi"/>
        </w:rPr>
        <w:t>you</w:t>
      </w:r>
      <w:r w:rsidRPr="00A07574">
        <w:rPr>
          <w:rFonts w:asciiTheme="minorHAnsi" w:hAnsiTheme="minorHAnsi" w:cstheme="minorHAnsi"/>
        </w:rPr>
        <w:t xml:space="preserve"> may be required to put </w:t>
      </w:r>
      <w:r>
        <w:rPr>
          <w:rFonts w:asciiTheme="minorHAnsi" w:hAnsiTheme="minorHAnsi" w:cstheme="minorHAnsi"/>
        </w:rPr>
        <w:t>a</w:t>
      </w:r>
      <w:r w:rsidRPr="00A07574">
        <w:rPr>
          <w:rFonts w:asciiTheme="minorHAnsi" w:hAnsiTheme="minorHAnsi" w:cstheme="minorHAnsi"/>
        </w:rPr>
        <w:t xml:space="preserve"> request for information in writing to the </w:t>
      </w:r>
      <w:r>
        <w:rPr>
          <w:rFonts w:asciiTheme="minorHAnsi" w:hAnsiTheme="minorHAnsi" w:cstheme="minorHAnsi"/>
        </w:rPr>
        <w:t>RTO Manager</w:t>
      </w:r>
      <w:r w:rsidRPr="00A07574">
        <w:rPr>
          <w:rFonts w:asciiTheme="minorHAnsi" w:hAnsiTheme="minorHAnsi" w:cstheme="minorHAnsi"/>
        </w:rPr>
        <w:t xml:space="preserve"> (this will depend on the information being sought). </w:t>
      </w:r>
    </w:p>
    <w:p w14:paraId="375E3C3E" w14:textId="77777777" w:rsidR="00A07574" w:rsidRPr="00A07574" w:rsidRDefault="00A07574" w:rsidP="006D021B">
      <w:pPr>
        <w:pStyle w:val="Heading2"/>
        <w:spacing w:before="0"/>
        <w:rPr>
          <w:rFonts w:asciiTheme="minorHAnsi" w:hAnsiTheme="minorHAnsi" w:cstheme="minorHAnsi"/>
          <w:color w:val="3333CC"/>
        </w:rPr>
      </w:pPr>
      <w:r w:rsidRPr="00A07574">
        <w:rPr>
          <w:rFonts w:asciiTheme="minorHAnsi" w:hAnsiTheme="minorHAnsi" w:cstheme="minorHAnsi"/>
          <w:color w:val="3333CC"/>
        </w:rPr>
        <w:t>Accidents/First Aid</w:t>
      </w:r>
    </w:p>
    <w:p w14:paraId="3539ED5E" w14:textId="77777777" w:rsidR="008D5882" w:rsidRDefault="00A07574" w:rsidP="006D021B">
      <w:pPr>
        <w:pStyle w:val="BodyText"/>
        <w:spacing w:before="0"/>
        <w:rPr>
          <w:rFonts w:asciiTheme="minorHAnsi" w:hAnsiTheme="minorHAnsi" w:cstheme="minorHAnsi"/>
        </w:rPr>
      </w:pPr>
      <w:r w:rsidRPr="00A07574">
        <w:rPr>
          <w:rFonts w:asciiTheme="minorHAnsi" w:hAnsiTheme="minorHAnsi" w:cstheme="minorHAnsi"/>
        </w:rPr>
        <w:t xml:space="preserve">If you need help in an accident/first aid situation, </w:t>
      </w:r>
      <w:proofErr w:type="gramStart"/>
      <w:r>
        <w:rPr>
          <w:rFonts w:asciiTheme="minorHAnsi" w:hAnsiTheme="minorHAnsi" w:cstheme="minorHAnsi"/>
        </w:rPr>
        <w:t>a number of</w:t>
      </w:r>
      <w:proofErr w:type="gramEnd"/>
      <w:r>
        <w:rPr>
          <w:rFonts w:asciiTheme="minorHAnsi" w:hAnsiTheme="minorHAnsi" w:cstheme="minorHAnsi"/>
        </w:rPr>
        <w:t xml:space="preserve"> </w:t>
      </w:r>
      <w:r w:rsidR="00776150">
        <w:rPr>
          <w:rFonts w:asciiTheme="minorHAnsi" w:hAnsiTheme="minorHAnsi" w:cstheme="minorHAnsi"/>
        </w:rPr>
        <w:t>CTG</w:t>
      </w:r>
      <w:r w:rsidRPr="00A07574">
        <w:rPr>
          <w:rFonts w:asciiTheme="minorHAnsi" w:hAnsiTheme="minorHAnsi" w:cstheme="minorHAnsi"/>
        </w:rPr>
        <w:t xml:space="preserve"> staff are trained in first aid</w:t>
      </w:r>
      <w:r>
        <w:rPr>
          <w:rFonts w:asciiTheme="minorHAnsi" w:hAnsiTheme="minorHAnsi" w:cstheme="minorHAnsi"/>
        </w:rPr>
        <w:t>.</w:t>
      </w:r>
      <w:r w:rsidRPr="00A07574">
        <w:rPr>
          <w:rFonts w:asciiTheme="minorHAnsi" w:hAnsiTheme="minorHAnsi" w:cstheme="minorHAnsi"/>
        </w:rPr>
        <w:t xml:space="preserve">  </w:t>
      </w:r>
    </w:p>
    <w:p w14:paraId="0A53F6A2" w14:textId="77777777" w:rsidR="00A07574" w:rsidRPr="00A07574" w:rsidRDefault="00A07574" w:rsidP="006D021B">
      <w:pPr>
        <w:pStyle w:val="BodyText"/>
        <w:spacing w:before="0"/>
        <w:rPr>
          <w:rFonts w:asciiTheme="minorHAnsi" w:hAnsiTheme="minorHAnsi" w:cstheme="minorHAnsi"/>
        </w:rPr>
      </w:pPr>
      <w:r w:rsidRPr="00A07574">
        <w:rPr>
          <w:rFonts w:asciiTheme="minorHAnsi" w:hAnsiTheme="minorHAnsi" w:cstheme="minorHAnsi"/>
        </w:rPr>
        <w:t xml:space="preserve">A first aid kit </w:t>
      </w:r>
      <w:proofErr w:type="gramStart"/>
      <w:r w:rsidRPr="00A07574">
        <w:rPr>
          <w:rFonts w:asciiTheme="minorHAnsi" w:hAnsiTheme="minorHAnsi" w:cstheme="minorHAnsi"/>
        </w:rPr>
        <w:t>is located in</w:t>
      </w:r>
      <w:proofErr w:type="gramEnd"/>
      <w:r w:rsidRPr="00A07574">
        <w:rPr>
          <w:rFonts w:asciiTheme="minorHAnsi" w:hAnsiTheme="minorHAnsi" w:cstheme="minorHAnsi"/>
        </w:rPr>
        <w:t xml:space="preserve"> the </w:t>
      </w:r>
      <w:r>
        <w:rPr>
          <w:rFonts w:asciiTheme="minorHAnsi" w:hAnsiTheme="minorHAnsi" w:cstheme="minorHAnsi"/>
        </w:rPr>
        <w:t xml:space="preserve">Student Lounge area.  </w:t>
      </w:r>
    </w:p>
    <w:p w14:paraId="52296344" w14:textId="77777777" w:rsidR="00A07574" w:rsidRPr="00A07574" w:rsidRDefault="00A07574" w:rsidP="00A07574">
      <w:pPr>
        <w:pStyle w:val="BodyText"/>
        <w:rPr>
          <w:rFonts w:asciiTheme="minorHAnsi" w:hAnsiTheme="minorHAnsi" w:cstheme="minorHAnsi"/>
        </w:rPr>
      </w:pPr>
      <w:r w:rsidRPr="00A07574">
        <w:rPr>
          <w:rFonts w:asciiTheme="minorHAnsi" w:hAnsiTheme="minorHAnsi" w:cstheme="minorHAnsi"/>
        </w:rPr>
        <w:t xml:space="preserve">Please note that Panadol/Paracetamol will not be issued by </w:t>
      </w:r>
      <w:r w:rsidR="00776150">
        <w:rPr>
          <w:rFonts w:asciiTheme="minorHAnsi" w:hAnsiTheme="minorHAnsi" w:cstheme="minorHAnsi"/>
        </w:rPr>
        <w:t>CTG</w:t>
      </w:r>
      <w:r w:rsidRPr="00A07574">
        <w:rPr>
          <w:rFonts w:asciiTheme="minorHAnsi" w:hAnsiTheme="minorHAnsi" w:cstheme="minorHAnsi"/>
        </w:rPr>
        <w:t xml:space="preserve"> staff</w:t>
      </w:r>
      <w:r w:rsidR="00B07506">
        <w:rPr>
          <w:rFonts w:asciiTheme="minorHAnsi" w:hAnsiTheme="minorHAnsi" w:cstheme="minorHAnsi"/>
        </w:rPr>
        <w:t>,</w:t>
      </w:r>
      <w:r w:rsidRPr="00A07574">
        <w:rPr>
          <w:rFonts w:asciiTheme="minorHAnsi" w:hAnsiTheme="minorHAnsi" w:cstheme="minorHAnsi"/>
        </w:rPr>
        <w:t xml:space="preserve"> however you can bring and administer your own if required.</w:t>
      </w:r>
    </w:p>
    <w:p w14:paraId="18D20D4F" w14:textId="77777777" w:rsidR="00A07574" w:rsidRPr="00A07574" w:rsidRDefault="00A07574" w:rsidP="00A07574">
      <w:pPr>
        <w:pStyle w:val="BodyText"/>
        <w:rPr>
          <w:rFonts w:asciiTheme="minorHAnsi" w:hAnsiTheme="minorHAnsi" w:cstheme="minorHAnsi"/>
        </w:rPr>
      </w:pPr>
      <w:r w:rsidRPr="00A07574">
        <w:rPr>
          <w:rFonts w:asciiTheme="minorHAnsi" w:hAnsiTheme="minorHAnsi" w:cstheme="minorHAnsi"/>
        </w:rPr>
        <w:t xml:space="preserve">Accidents, injuries or near misses must be reported to your trainer/assessor.  </w:t>
      </w:r>
    </w:p>
    <w:p w14:paraId="4D554EDD" w14:textId="77777777" w:rsidR="00A07574" w:rsidRPr="00A07574" w:rsidRDefault="00A07574" w:rsidP="006D021B">
      <w:pPr>
        <w:pStyle w:val="Heading2"/>
        <w:spacing w:before="0"/>
        <w:rPr>
          <w:rFonts w:asciiTheme="minorHAnsi" w:hAnsiTheme="minorHAnsi" w:cstheme="minorHAnsi"/>
          <w:color w:val="3333CC"/>
        </w:rPr>
      </w:pPr>
      <w:bookmarkStart w:id="0" w:name="_Toc255552449"/>
      <w:r w:rsidRPr="00A07574">
        <w:rPr>
          <w:rFonts w:asciiTheme="minorHAnsi" w:hAnsiTheme="minorHAnsi" w:cstheme="minorHAnsi"/>
          <w:color w:val="3333CC"/>
        </w:rPr>
        <w:t>Assessment</w:t>
      </w:r>
      <w:bookmarkEnd w:id="0"/>
    </w:p>
    <w:p w14:paraId="5CBF52D8" w14:textId="77777777" w:rsidR="00A07574" w:rsidRPr="00A07574" w:rsidRDefault="00A07574" w:rsidP="006D021B">
      <w:pPr>
        <w:pStyle w:val="BodyText"/>
        <w:spacing w:before="0"/>
        <w:rPr>
          <w:rFonts w:asciiTheme="minorHAnsi" w:hAnsiTheme="minorHAnsi" w:cstheme="minorHAnsi"/>
        </w:rPr>
      </w:pPr>
      <w:r w:rsidRPr="00A07574">
        <w:rPr>
          <w:rFonts w:asciiTheme="minorHAnsi" w:hAnsiTheme="minorHAnsi" w:cstheme="minorHAnsi"/>
        </w:rPr>
        <w:t xml:space="preserve">At key points in your course you will be assessed by a qualified assessor, who will use a variety of assessment methods to determine your progress and level of skill and knowledge. Detailed assessment information for each component of your course will be provided at the beginning of each unit or module. </w:t>
      </w:r>
    </w:p>
    <w:p w14:paraId="32DA0B27" w14:textId="77777777" w:rsidR="00A07574" w:rsidRPr="00A07574" w:rsidRDefault="00A07574" w:rsidP="00A07574">
      <w:pPr>
        <w:pStyle w:val="Heading3"/>
        <w:rPr>
          <w:rFonts w:asciiTheme="minorHAnsi" w:hAnsiTheme="minorHAnsi" w:cstheme="minorHAnsi"/>
          <w:color w:val="3333CC"/>
        </w:rPr>
      </w:pPr>
      <w:bookmarkStart w:id="1" w:name="_Toc164666549"/>
      <w:bookmarkStart w:id="2" w:name="_Toc255552450"/>
      <w:r w:rsidRPr="00A07574">
        <w:rPr>
          <w:rFonts w:asciiTheme="minorHAnsi" w:hAnsiTheme="minorHAnsi" w:cstheme="minorHAnsi"/>
          <w:color w:val="3333CC"/>
        </w:rPr>
        <w:t>Assessment Methods</w:t>
      </w:r>
      <w:bookmarkEnd w:id="1"/>
      <w:bookmarkEnd w:id="2"/>
    </w:p>
    <w:p w14:paraId="71EA931C" w14:textId="77777777" w:rsidR="00A07574" w:rsidRPr="00A07574" w:rsidRDefault="00A07574" w:rsidP="00A07574">
      <w:pPr>
        <w:pStyle w:val="BodyText"/>
        <w:rPr>
          <w:rFonts w:asciiTheme="minorHAnsi" w:hAnsiTheme="minorHAnsi" w:cstheme="minorHAnsi"/>
        </w:rPr>
      </w:pPr>
      <w:r w:rsidRPr="00A07574">
        <w:rPr>
          <w:rFonts w:asciiTheme="minorHAnsi" w:hAnsiTheme="minorHAnsi" w:cstheme="minorHAnsi"/>
        </w:rPr>
        <w:t>The methods of assessment that may be used include the following.</w:t>
      </w:r>
    </w:p>
    <w:p w14:paraId="4F1A7F00"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b/>
          <w:bCs/>
        </w:rPr>
        <w:t>Written</w:t>
      </w:r>
      <w:r w:rsidRPr="00A07574">
        <w:rPr>
          <w:rFonts w:asciiTheme="minorHAnsi" w:hAnsiTheme="minorHAnsi" w:cstheme="minorHAnsi"/>
        </w:rPr>
        <w:t xml:space="preserve"> – such as:</w:t>
      </w:r>
    </w:p>
    <w:p w14:paraId="4686F725" w14:textId="77777777" w:rsidR="00A07574" w:rsidRPr="00A07574" w:rsidRDefault="00A07574" w:rsidP="00A07574">
      <w:pPr>
        <w:pStyle w:val="BulletParagraph2"/>
        <w:rPr>
          <w:rFonts w:asciiTheme="minorHAnsi" w:hAnsiTheme="minorHAnsi" w:cstheme="minorHAnsi"/>
        </w:rPr>
      </w:pPr>
      <w:r w:rsidRPr="00A07574">
        <w:rPr>
          <w:rFonts w:asciiTheme="minorHAnsi" w:hAnsiTheme="minorHAnsi" w:cstheme="minorHAnsi"/>
        </w:rPr>
        <w:t xml:space="preserve">Tests held during training sessions. </w:t>
      </w:r>
    </w:p>
    <w:p w14:paraId="42C41F9B" w14:textId="77777777" w:rsidR="00A07574" w:rsidRPr="00A07574" w:rsidRDefault="00A07574" w:rsidP="00A07574">
      <w:pPr>
        <w:pStyle w:val="BulletParagraph2"/>
        <w:rPr>
          <w:rFonts w:asciiTheme="minorHAnsi" w:hAnsiTheme="minorHAnsi" w:cstheme="minorHAnsi"/>
        </w:rPr>
      </w:pPr>
      <w:r w:rsidRPr="00A07574">
        <w:rPr>
          <w:rFonts w:asciiTheme="minorHAnsi" w:hAnsiTheme="minorHAnsi" w:cstheme="minorHAnsi"/>
        </w:rPr>
        <w:t>Projects that you will be given to complete during sessions</w:t>
      </w:r>
      <w:r w:rsidR="00FF52C3">
        <w:rPr>
          <w:rFonts w:asciiTheme="minorHAnsi" w:hAnsiTheme="minorHAnsi" w:cstheme="minorHAnsi"/>
        </w:rPr>
        <w:t>,</w:t>
      </w:r>
      <w:r w:rsidRPr="00A07574">
        <w:rPr>
          <w:rFonts w:asciiTheme="minorHAnsi" w:hAnsiTheme="minorHAnsi" w:cstheme="minorHAnsi"/>
        </w:rPr>
        <w:t xml:space="preserve"> on-the-job or in your own time.</w:t>
      </w:r>
    </w:p>
    <w:p w14:paraId="78FD5CFD" w14:textId="77777777" w:rsidR="00A07574" w:rsidRPr="00A07574" w:rsidRDefault="00A07574" w:rsidP="00A07574">
      <w:pPr>
        <w:pStyle w:val="BulletParagraph2"/>
        <w:rPr>
          <w:rFonts w:asciiTheme="minorHAnsi" w:hAnsiTheme="minorHAnsi" w:cstheme="minorHAnsi"/>
        </w:rPr>
      </w:pPr>
      <w:r w:rsidRPr="00A07574">
        <w:rPr>
          <w:rFonts w:asciiTheme="minorHAnsi" w:hAnsiTheme="minorHAnsi" w:cstheme="minorHAnsi"/>
        </w:rPr>
        <w:t>Assessment questions in your workbook.</w:t>
      </w:r>
    </w:p>
    <w:p w14:paraId="2AE55464"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b/>
          <w:bCs/>
        </w:rPr>
        <w:t>Observation</w:t>
      </w:r>
      <w:r w:rsidRPr="00A07574">
        <w:rPr>
          <w:rFonts w:asciiTheme="minorHAnsi" w:hAnsiTheme="minorHAnsi" w:cstheme="minorHAnsi"/>
        </w:rPr>
        <w:t xml:space="preserve"> - A qualified assessor will either come to your workplace and observe you while you work, and/or observe you in a training session. </w:t>
      </w:r>
    </w:p>
    <w:p w14:paraId="3AE34B2F"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b/>
          <w:bCs/>
        </w:rPr>
        <w:t>Verbal Questions</w:t>
      </w:r>
      <w:r w:rsidRPr="00A07574">
        <w:rPr>
          <w:rFonts w:asciiTheme="minorHAnsi" w:hAnsiTheme="minorHAnsi" w:cstheme="minorHAnsi"/>
        </w:rPr>
        <w:t xml:space="preserve"> - A qualified assessor or trainer will ask you questions. This could occur while you are working or in a training session.</w:t>
      </w:r>
    </w:p>
    <w:p w14:paraId="3CC80F29"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b/>
          <w:bCs/>
        </w:rPr>
        <w:t>360</w:t>
      </w:r>
      <w:r w:rsidRPr="00A07574">
        <w:rPr>
          <w:rFonts w:asciiTheme="minorHAnsi" w:hAnsiTheme="minorHAnsi" w:cstheme="minorHAnsi"/>
          <w:b/>
          <w:bCs/>
        </w:rPr>
        <w:sym w:font="Symbol" w:char="F0B0"/>
      </w:r>
      <w:r w:rsidRPr="00A07574">
        <w:rPr>
          <w:rFonts w:asciiTheme="minorHAnsi" w:hAnsiTheme="minorHAnsi" w:cstheme="minorHAnsi"/>
          <w:b/>
          <w:bCs/>
        </w:rPr>
        <w:t xml:space="preserve"> Feedback</w:t>
      </w:r>
      <w:r w:rsidRPr="00A07574">
        <w:rPr>
          <w:rFonts w:asciiTheme="minorHAnsi" w:hAnsiTheme="minorHAnsi" w:cstheme="minorHAnsi"/>
        </w:rPr>
        <w:t xml:space="preserve"> - This uses feedback from your managers, supervisors, assessors and trainers who have been working with you, and observing your skills and knowledge.</w:t>
      </w:r>
    </w:p>
    <w:p w14:paraId="61FA5D80" w14:textId="77777777" w:rsidR="00A07574" w:rsidRPr="00A07574" w:rsidRDefault="00A07574" w:rsidP="00A07574">
      <w:pPr>
        <w:pStyle w:val="BulletParagraph"/>
        <w:rPr>
          <w:rFonts w:asciiTheme="minorHAnsi" w:hAnsiTheme="minorHAnsi" w:cstheme="minorHAnsi"/>
          <w:b/>
          <w:lang w:val="en-US"/>
        </w:rPr>
      </w:pPr>
      <w:r w:rsidRPr="00A07574">
        <w:rPr>
          <w:rFonts w:asciiTheme="minorHAnsi" w:hAnsiTheme="minorHAnsi" w:cstheme="minorHAnsi"/>
          <w:b/>
          <w:lang w:val="en-US"/>
        </w:rPr>
        <w:t>Class Exercises</w:t>
      </w:r>
      <w:r w:rsidRPr="00A07574">
        <w:rPr>
          <w:rFonts w:asciiTheme="minorHAnsi" w:hAnsiTheme="minorHAnsi" w:cstheme="minorHAnsi"/>
          <w:lang w:val="en-US"/>
        </w:rPr>
        <w:t xml:space="preserve"> – A range of activities completed in class.</w:t>
      </w:r>
    </w:p>
    <w:p w14:paraId="5CE1EDE3" w14:textId="77777777" w:rsidR="00A07574" w:rsidRPr="00A07574" w:rsidRDefault="00A07574" w:rsidP="00A07574">
      <w:pPr>
        <w:pStyle w:val="BulletParagraph"/>
        <w:rPr>
          <w:rFonts w:asciiTheme="minorHAnsi" w:hAnsiTheme="minorHAnsi" w:cstheme="minorHAnsi"/>
          <w:b/>
          <w:lang w:val="en-US"/>
        </w:rPr>
      </w:pPr>
      <w:r w:rsidRPr="00A07574">
        <w:rPr>
          <w:rFonts w:asciiTheme="minorHAnsi" w:hAnsiTheme="minorHAnsi" w:cstheme="minorHAnsi"/>
          <w:b/>
          <w:lang w:val="en-US"/>
        </w:rPr>
        <w:t>Role Plays</w:t>
      </w:r>
    </w:p>
    <w:p w14:paraId="626FF701" w14:textId="77777777" w:rsidR="00A07574" w:rsidRPr="00A07574" w:rsidRDefault="00A07574" w:rsidP="00A07574">
      <w:pPr>
        <w:pStyle w:val="BulletParagraph"/>
        <w:rPr>
          <w:rFonts w:asciiTheme="minorHAnsi" w:hAnsiTheme="minorHAnsi" w:cstheme="minorHAnsi"/>
          <w:b/>
          <w:lang w:val="en-US"/>
        </w:rPr>
      </w:pPr>
      <w:r w:rsidRPr="00A07574">
        <w:rPr>
          <w:rFonts w:asciiTheme="minorHAnsi" w:hAnsiTheme="minorHAnsi" w:cstheme="minorHAnsi"/>
          <w:b/>
          <w:lang w:val="en-US"/>
        </w:rPr>
        <w:t>Supervisor/Third Party Reports</w:t>
      </w:r>
    </w:p>
    <w:p w14:paraId="7C63BD86" w14:textId="77777777" w:rsidR="00A07574" w:rsidRPr="00A07574" w:rsidRDefault="00A07574" w:rsidP="00A07574">
      <w:pPr>
        <w:pStyle w:val="Heading3"/>
        <w:rPr>
          <w:rFonts w:asciiTheme="minorHAnsi" w:hAnsiTheme="minorHAnsi" w:cstheme="minorHAnsi"/>
          <w:color w:val="3333CC"/>
        </w:rPr>
      </w:pPr>
      <w:bookmarkStart w:id="3" w:name="_Toc255552451"/>
      <w:r w:rsidRPr="00A07574">
        <w:rPr>
          <w:rFonts w:asciiTheme="minorHAnsi" w:hAnsiTheme="minorHAnsi" w:cstheme="minorHAnsi"/>
          <w:color w:val="3333CC"/>
        </w:rPr>
        <w:lastRenderedPageBreak/>
        <w:t>Outcomes of Assessment</w:t>
      </w:r>
      <w:bookmarkEnd w:id="3"/>
    </w:p>
    <w:p w14:paraId="196AA78E" w14:textId="77777777" w:rsidR="00A07574" w:rsidRPr="00A07574" w:rsidRDefault="00A07574" w:rsidP="00A07574">
      <w:pPr>
        <w:pStyle w:val="BodyText"/>
        <w:rPr>
          <w:rFonts w:asciiTheme="minorHAnsi" w:hAnsiTheme="minorHAnsi" w:cstheme="minorHAnsi"/>
        </w:rPr>
      </w:pPr>
      <w:r w:rsidRPr="00A07574">
        <w:rPr>
          <w:rFonts w:asciiTheme="minorHAnsi" w:hAnsiTheme="minorHAnsi" w:cstheme="minorHAnsi"/>
        </w:rPr>
        <w:t>For each unit you will be assessed as either:</w:t>
      </w:r>
    </w:p>
    <w:p w14:paraId="2BAABF64"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rPr>
        <w:t>Competent (C), or</w:t>
      </w:r>
    </w:p>
    <w:p w14:paraId="507D19C6" w14:textId="77777777" w:rsidR="00A07574" w:rsidRPr="00A07574" w:rsidRDefault="00A07574" w:rsidP="00A07574">
      <w:pPr>
        <w:pStyle w:val="BulletParagraph"/>
        <w:rPr>
          <w:rFonts w:asciiTheme="minorHAnsi" w:hAnsiTheme="minorHAnsi" w:cstheme="minorHAnsi"/>
        </w:rPr>
      </w:pPr>
      <w:r w:rsidRPr="00A07574">
        <w:rPr>
          <w:rFonts w:asciiTheme="minorHAnsi" w:hAnsiTheme="minorHAnsi" w:cstheme="minorHAnsi"/>
        </w:rPr>
        <w:t>Not Yet Competent (NYC)</w:t>
      </w:r>
      <w:r w:rsidRPr="00A07574">
        <w:rPr>
          <w:rFonts w:asciiTheme="minorHAnsi" w:hAnsiTheme="minorHAnsi" w:cstheme="minorHAnsi"/>
        </w:rPr>
        <w:br/>
        <w:t xml:space="preserve">If you receive a NYC assessment, your Assessor will work with you to further develop your skills and knowledge, so that you can be re-assessed </w:t>
      </w:r>
      <w:proofErr w:type="gramStart"/>
      <w:r w:rsidRPr="00A07574">
        <w:rPr>
          <w:rFonts w:asciiTheme="minorHAnsi" w:hAnsiTheme="minorHAnsi" w:cstheme="minorHAnsi"/>
        </w:rPr>
        <w:t>at a later date</w:t>
      </w:r>
      <w:proofErr w:type="gramEnd"/>
      <w:r w:rsidRPr="00A07574">
        <w:rPr>
          <w:rFonts w:asciiTheme="minorHAnsi" w:hAnsiTheme="minorHAnsi" w:cstheme="minorHAnsi"/>
        </w:rPr>
        <w:t>.</w:t>
      </w:r>
    </w:p>
    <w:p w14:paraId="6A528E7A" w14:textId="77777777" w:rsidR="00A07574" w:rsidRPr="00A07574" w:rsidRDefault="00A07574" w:rsidP="00A07574">
      <w:pPr>
        <w:pStyle w:val="Heading3"/>
        <w:rPr>
          <w:rFonts w:asciiTheme="minorHAnsi" w:hAnsiTheme="minorHAnsi" w:cstheme="minorHAnsi"/>
          <w:color w:val="3333CC"/>
        </w:rPr>
      </w:pPr>
      <w:r w:rsidRPr="00A07574">
        <w:rPr>
          <w:rFonts w:asciiTheme="minorHAnsi" w:hAnsiTheme="minorHAnsi" w:cstheme="minorHAnsi"/>
          <w:color w:val="3333CC"/>
        </w:rPr>
        <w:t xml:space="preserve">Special Consideration in Assessment </w:t>
      </w:r>
    </w:p>
    <w:p w14:paraId="7C30DE72" w14:textId="77777777" w:rsidR="00A07574" w:rsidRPr="00A07574" w:rsidRDefault="00A07574" w:rsidP="00A07574">
      <w:pPr>
        <w:pStyle w:val="BodyText"/>
        <w:rPr>
          <w:rFonts w:asciiTheme="minorHAnsi" w:hAnsiTheme="minorHAnsi" w:cstheme="minorHAnsi"/>
        </w:rPr>
      </w:pPr>
      <w:r w:rsidRPr="00A07574">
        <w:rPr>
          <w:rFonts w:asciiTheme="minorHAnsi" w:hAnsiTheme="minorHAnsi" w:cstheme="minorHAnsi"/>
        </w:rPr>
        <w:t>If you are experiencing circumstances beyond your control which are impacting your ability to meet the assessment requirements of the course, you should discuss this with your Trainer/Assessor as soon as possible, and in all instances prior to</w:t>
      </w:r>
      <w:r w:rsidR="00FF52C3">
        <w:rPr>
          <w:rFonts w:asciiTheme="minorHAnsi" w:hAnsiTheme="minorHAnsi" w:cstheme="minorHAnsi"/>
        </w:rPr>
        <w:t xml:space="preserve"> the</w:t>
      </w:r>
      <w:r w:rsidRPr="00A07574">
        <w:rPr>
          <w:rFonts w:asciiTheme="minorHAnsi" w:hAnsiTheme="minorHAnsi" w:cstheme="minorHAnsi"/>
        </w:rPr>
        <w:t xml:space="preserve"> due date of an assignment or the administration of an assessment task (e.g. test or exam). </w:t>
      </w:r>
      <w:r>
        <w:rPr>
          <w:rFonts w:asciiTheme="minorHAnsi" w:hAnsiTheme="minorHAnsi" w:cstheme="minorHAnsi"/>
        </w:rPr>
        <w:t xml:space="preserve"> </w:t>
      </w:r>
      <w:r w:rsidRPr="00A07574">
        <w:rPr>
          <w:rFonts w:asciiTheme="minorHAnsi" w:hAnsiTheme="minorHAnsi" w:cstheme="minorHAnsi"/>
        </w:rPr>
        <w:t xml:space="preserve">Depending on the nature of your request, the matter may be resolved by the Trainer/Assessor or be referred to the </w:t>
      </w:r>
      <w:r w:rsidR="007B511E">
        <w:rPr>
          <w:rFonts w:asciiTheme="minorHAnsi" w:hAnsiTheme="minorHAnsi" w:cstheme="minorHAnsi"/>
        </w:rPr>
        <w:t>RTO Manager</w:t>
      </w:r>
      <w:r w:rsidRPr="00A07574">
        <w:rPr>
          <w:rFonts w:asciiTheme="minorHAnsi" w:hAnsiTheme="minorHAnsi" w:cstheme="minorHAnsi"/>
        </w:rPr>
        <w:t xml:space="preserve"> for further consideration. </w:t>
      </w:r>
      <w:r>
        <w:rPr>
          <w:rFonts w:asciiTheme="minorHAnsi" w:hAnsiTheme="minorHAnsi" w:cstheme="minorHAnsi"/>
        </w:rPr>
        <w:t xml:space="preserve"> </w:t>
      </w:r>
      <w:r w:rsidRPr="00A07574">
        <w:rPr>
          <w:rFonts w:asciiTheme="minorHAnsi" w:hAnsiTheme="minorHAnsi" w:cstheme="minorHAnsi"/>
        </w:rPr>
        <w:t xml:space="preserve">In some </w:t>
      </w:r>
      <w:proofErr w:type="gramStart"/>
      <w:r w:rsidRPr="00A07574">
        <w:rPr>
          <w:rFonts w:asciiTheme="minorHAnsi" w:hAnsiTheme="minorHAnsi" w:cstheme="minorHAnsi"/>
        </w:rPr>
        <w:t>instances</w:t>
      </w:r>
      <w:proofErr w:type="gramEnd"/>
      <w:r w:rsidRPr="00A07574">
        <w:rPr>
          <w:rFonts w:asciiTheme="minorHAnsi" w:hAnsiTheme="minorHAnsi" w:cstheme="minorHAnsi"/>
        </w:rPr>
        <w:t xml:space="preserve"> you may be required to write a letter to the </w:t>
      </w:r>
      <w:r w:rsidR="007B511E">
        <w:rPr>
          <w:rFonts w:asciiTheme="minorHAnsi" w:hAnsiTheme="minorHAnsi" w:cstheme="minorHAnsi"/>
        </w:rPr>
        <w:t>RTO Manager</w:t>
      </w:r>
      <w:r>
        <w:rPr>
          <w:rFonts w:asciiTheme="minorHAnsi" w:hAnsiTheme="minorHAnsi" w:cstheme="minorHAnsi"/>
        </w:rPr>
        <w:t xml:space="preserve"> </w:t>
      </w:r>
      <w:r w:rsidRPr="00A07574">
        <w:rPr>
          <w:rFonts w:asciiTheme="minorHAnsi" w:hAnsiTheme="minorHAnsi" w:cstheme="minorHAnsi"/>
        </w:rPr>
        <w:t>and include the reasons for requiring the special consideration.</w:t>
      </w:r>
      <w:r>
        <w:rPr>
          <w:rFonts w:asciiTheme="minorHAnsi" w:hAnsiTheme="minorHAnsi" w:cstheme="minorHAnsi"/>
        </w:rPr>
        <w:t xml:space="preserve"> </w:t>
      </w:r>
      <w:r w:rsidRPr="00A07574">
        <w:rPr>
          <w:rFonts w:asciiTheme="minorHAnsi" w:hAnsiTheme="minorHAnsi" w:cstheme="minorHAnsi"/>
        </w:rPr>
        <w:t xml:space="preserve"> Evidence to support the request (e.g. doctor’s certificate) may also be required. </w:t>
      </w:r>
    </w:p>
    <w:p w14:paraId="79D2AC7A" w14:textId="77777777" w:rsidR="00A07574" w:rsidRDefault="00A07574" w:rsidP="00A07574">
      <w:pPr>
        <w:pStyle w:val="BodyText"/>
        <w:rPr>
          <w:rFonts w:asciiTheme="minorHAnsi" w:hAnsiTheme="minorHAnsi" w:cstheme="minorHAnsi"/>
        </w:rPr>
      </w:pPr>
      <w:proofErr w:type="gramStart"/>
      <w:r w:rsidRPr="00A07574">
        <w:rPr>
          <w:rFonts w:asciiTheme="minorHAnsi" w:hAnsiTheme="minorHAnsi" w:cstheme="minorHAnsi"/>
        </w:rPr>
        <w:t>On the basis of</w:t>
      </w:r>
      <w:proofErr w:type="gramEnd"/>
      <w:r w:rsidRPr="00A07574">
        <w:rPr>
          <w:rFonts w:asciiTheme="minorHAnsi" w:hAnsiTheme="minorHAnsi" w:cstheme="minorHAnsi"/>
        </w:rPr>
        <w:t xml:space="preserve"> the information provided, the </w:t>
      </w:r>
      <w:r w:rsidR="007B511E">
        <w:rPr>
          <w:rFonts w:asciiTheme="minorHAnsi" w:hAnsiTheme="minorHAnsi" w:cstheme="minorHAnsi"/>
        </w:rPr>
        <w:t>RTO Manager in consultation with your Trainer/Assessor</w:t>
      </w:r>
      <w:r w:rsidRPr="00A07574">
        <w:rPr>
          <w:rFonts w:asciiTheme="minorHAnsi" w:hAnsiTheme="minorHAnsi" w:cstheme="minorHAnsi"/>
        </w:rPr>
        <w:t xml:space="preserve"> will determine if the request for special consideration is approved or not approved. You will be advised in writing of this decision, and if approved</w:t>
      </w:r>
      <w:r w:rsidR="00B07506">
        <w:rPr>
          <w:rFonts w:asciiTheme="minorHAnsi" w:hAnsiTheme="minorHAnsi" w:cstheme="minorHAnsi"/>
        </w:rPr>
        <w:t>,</w:t>
      </w:r>
      <w:r w:rsidRPr="00A07574">
        <w:rPr>
          <w:rFonts w:asciiTheme="minorHAnsi" w:hAnsiTheme="minorHAnsi" w:cstheme="minorHAnsi"/>
        </w:rPr>
        <w:t xml:space="preserve"> the changes will take place </w:t>
      </w:r>
      <w:proofErr w:type="gramStart"/>
      <w:r w:rsidRPr="00A07574">
        <w:rPr>
          <w:rFonts w:asciiTheme="minorHAnsi" w:hAnsiTheme="minorHAnsi" w:cstheme="minorHAnsi"/>
        </w:rPr>
        <w:t>in regard to</w:t>
      </w:r>
      <w:proofErr w:type="gramEnd"/>
      <w:r w:rsidRPr="00A07574">
        <w:rPr>
          <w:rFonts w:asciiTheme="minorHAnsi" w:hAnsiTheme="minorHAnsi" w:cstheme="minorHAnsi"/>
        </w:rPr>
        <w:t xml:space="preserve"> the assessment process. </w:t>
      </w:r>
    </w:p>
    <w:p w14:paraId="222FC845" w14:textId="77777777" w:rsidR="00747B60" w:rsidRPr="00747B60" w:rsidRDefault="00747B60" w:rsidP="00747B60">
      <w:pPr>
        <w:pStyle w:val="Heading2"/>
        <w:spacing w:before="0"/>
        <w:rPr>
          <w:rFonts w:ascii="Calibri" w:hAnsi="Calibri" w:cs="Calibri"/>
          <w:color w:val="3333CC"/>
        </w:rPr>
      </w:pPr>
      <w:r w:rsidRPr="00747B60">
        <w:rPr>
          <w:rFonts w:ascii="Calibri" w:hAnsi="Calibri" w:cs="Calibri"/>
          <w:color w:val="3333CC"/>
        </w:rPr>
        <w:t>Attendance</w:t>
      </w:r>
    </w:p>
    <w:p w14:paraId="1E22D3F6" w14:textId="77777777" w:rsidR="008D5882" w:rsidRDefault="00747B60" w:rsidP="00747B60">
      <w:pPr>
        <w:pStyle w:val="BodyText"/>
        <w:rPr>
          <w:rFonts w:ascii="Calibri" w:hAnsi="Calibri" w:cs="Calibri"/>
        </w:rPr>
      </w:pPr>
      <w:r w:rsidRPr="00850C43">
        <w:rPr>
          <w:rFonts w:ascii="Calibri" w:hAnsi="Calibri" w:cs="Calibri"/>
        </w:rPr>
        <w:t xml:space="preserve">On arrival at training you must sign the course attendance sheet.  It is your responsibility to be on time each day of the course and attend for the duration of the course.  </w:t>
      </w:r>
      <w:r w:rsidR="008D5882">
        <w:rPr>
          <w:rFonts w:ascii="Calibri" w:hAnsi="Calibri" w:cs="Calibri"/>
        </w:rPr>
        <w:t>NB If you are more than 30 minutes late you may be excluded from the course.</w:t>
      </w:r>
    </w:p>
    <w:p w14:paraId="392A567D" w14:textId="77777777" w:rsidR="00747B60" w:rsidRPr="00850C43" w:rsidRDefault="008D5882" w:rsidP="00747B60">
      <w:pPr>
        <w:pStyle w:val="BodyText"/>
        <w:rPr>
          <w:rFonts w:ascii="Calibri" w:hAnsi="Calibri" w:cs="Calibri"/>
        </w:rPr>
      </w:pPr>
      <w:r>
        <w:rPr>
          <w:rFonts w:ascii="Calibri" w:hAnsi="Calibri" w:cs="Calibri"/>
        </w:rPr>
        <w:t>I</w:t>
      </w:r>
      <w:r w:rsidRPr="00850C43">
        <w:rPr>
          <w:rFonts w:ascii="Calibri" w:hAnsi="Calibri" w:cs="Calibri"/>
        </w:rPr>
        <w:t>f you are unable to attend</w:t>
      </w:r>
      <w:r>
        <w:rPr>
          <w:rFonts w:ascii="Calibri" w:hAnsi="Calibri" w:cs="Calibri"/>
        </w:rPr>
        <w:t>, p</w:t>
      </w:r>
      <w:r w:rsidR="00747B60" w:rsidRPr="00850C43">
        <w:rPr>
          <w:rFonts w:ascii="Calibri" w:hAnsi="Calibri" w:cs="Calibri"/>
        </w:rPr>
        <w:t xml:space="preserve">lease ring </w:t>
      </w:r>
      <w:r w:rsidR="00747B60" w:rsidRPr="00850C43">
        <w:rPr>
          <w:rFonts w:asciiTheme="minorHAnsi" w:hAnsiTheme="minorHAnsi" w:cstheme="minorHAnsi"/>
        </w:rPr>
        <w:t>Reception</w:t>
      </w:r>
      <w:r w:rsidR="00747B60" w:rsidRPr="00850C43">
        <w:rPr>
          <w:rFonts w:ascii="Calibri" w:hAnsi="Calibri" w:cs="Calibri"/>
        </w:rPr>
        <w:t xml:space="preserve"> and leave a message for the trainer/assessor.  </w:t>
      </w:r>
    </w:p>
    <w:p w14:paraId="2844D640" w14:textId="77777777" w:rsidR="004921EB" w:rsidRPr="004921EB" w:rsidRDefault="004921EB" w:rsidP="006D021B">
      <w:pPr>
        <w:pStyle w:val="Heading2"/>
        <w:spacing w:before="0"/>
        <w:rPr>
          <w:rFonts w:asciiTheme="minorHAnsi" w:hAnsiTheme="minorHAnsi" w:cstheme="minorHAnsi"/>
          <w:color w:val="3333CC"/>
        </w:rPr>
      </w:pPr>
      <w:r w:rsidRPr="004921EB">
        <w:rPr>
          <w:rFonts w:asciiTheme="minorHAnsi" w:hAnsiTheme="minorHAnsi" w:cstheme="minorHAnsi"/>
          <w:color w:val="3333CC"/>
        </w:rPr>
        <w:t>Car Parking &amp; Transport</w:t>
      </w:r>
    </w:p>
    <w:p w14:paraId="73DC0ABF" w14:textId="77777777" w:rsidR="004921EB" w:rsidRPr="00850C43" w:rsidRDefault="004921EB" w:rsidP="006D021B">
      <w:pPr>
        <w:pStyle w:val="BodyText"/>
        <w:spacing w:before="0"/>
        <w:rPr>
          <w:rFonts w:asciiTheme="minorHAnsi" w:hAnsiTheme="minorHAnsi" w:cstheme="minorHAnsi"/>
        </w:rPr>
      </w:pPr>
      <w:r w:rsidRPr="00850C43">
        <w:rPr>
          <w:rFonts w:asciiTheme="minorHAnsi" w:hAnsiTheme="minorHAnsi" w:cstheme="minorHAnsi"/>
        </w:rPr>
        <w:t xml:space="preserve">Limited </w:t>
      </w:r>
      <w:r w:rsidR="00AC2CA9" w:rsidRPr="00850C43">
        <w:rPr>
          <w:rFonts w:asciiTheme="minorHAnsi" w:hAnsiTheme="minorHAnsi" w:cstheme="minorHAnsi"/>
        </w:rPr>
        <w:t>onsite</w:t>
      </w:r>
      <w:r w:rsidRPr="00850C43">
        <w:rPr>
          <w:rFonts w:asciiTheme="minorHAnsi" w:hAnsiTheme="minorHAnsi" w:cstheme="minorHAnsi"/>
        </w:rPr>
        <w:t xml:space="preserve"> parking is </w:t>
      </w:r>
      <w:proofErr w:type="gramStart"/>
      <w:r w:rsidRPr="00850C43">
        <w:rPr>
          <w:rFonts w:asciiTheme="minorHAnsi" w:hAnsiTheme="minorHAnsi" w:cstheme="minorHAnsi"/>
        </w:rPr>
        <w:t>available;</w:t>
      </w:r>
      <w:proofErr w:type="gramEnd"/>
      <w:r w:rsidRPr="00850C43">
        <w:rPr>
          <w:rFonts w:asciiTheme="minorHAnsi" w:hAnsiTheme="minorHAnsi" w:cstheme="minorHAnsi"/>
        </w:rPr>
        <w:t xml:space="preserve"> though all day street parking is available.  Public bus options are available, for details of public transport options check out </w:t>
      </w:r>
      <w:hyperlink r:id="rId10" w:history="1">
        <w:r w:rsidRPr="00850C43">
          <w:rPr>
            <w:rStyle w:val="Hyperlink"/>
            <w:rFonts w:asciiTheme="minorHAnsi" w:hAnsiTheme="minorHAnsi" w:cstheme="minorHAnsi"/>
          </w:rPr>
          <w:t>www.metlinkmelbourne.com.au</w:t>
        </w:r>
      </w:hyperlink>
    </w:p>
    <w:p w14:paraId="5B9535C0" w14:textId="77777777" w:rsidR="004921EB" w:rsidRPr="004921EB" w:rsidRDefault="004921EB" w:rsidP="006D021B">
      <w:pPr>
        <w:pStyle w:val="Heading2"/>
        <w:spacing w:before="0"/>
        <w:rPr>
          <w:rFonts w:asciiTheme="minorHAnsi" w:hAnsiTheme="minorHAnsi" w:cstheme="minorHAnsi"/>
          <w:color w:val="3333CC"/>
        </w:rPr>
      </w:pPr>
      <w:r w:rsidRPr="004921EB">
        <w:rPr>
          <w:rFonts w:asciiTheme="minorHAnsi" w:hAnsiTheme="minorHAnsi" w:cstheme="minorHAnsi"/>
          <w:color w:val="3333CC"/>
        </w:rPr>
        <w:t>Certificates</w:t>
      </w:r>
      <w:r w:rsidR="00AC2CA9">
        <w:rPr>
          <w:rFonts w:asciiTheme="minorHAnsi" w:hAnsiTheme="minorHAnsi" w:cstheme="minorHAnsi"/>
          <w:color w:val="3333CC"/>
        </w:rPr>
        <w:t xml:space="preserve"> &amp; Operator Cards</w:t>
      </w:r>
    </w:p>
    <w:p w14:paraId="063BE40A" w14:textId="77777777" w:rsidR="00B134FE" w:rsidRDefault="004921EB" w:rsidP="006D021B">
      <w:pPr>
        <w:pStyle w:val="BodyText"/>
        <w:spacing w:before="0"/>
        <w:rPr>
          <w:rFonts w:asciiTheme="minorHAnsi" w:hAnsiTheme="minorHAnsi" w:cstheme="minorHAnsi"/>
        </w:rPr>
      </w:pPr>
      <w:r w:rsidRPr="004921EB">
        <w:rPr>
          <w:rFonts w:asciiTheme="minorHAnsi" w:hAnsiTheme="minorHAnsi" w:cstheme="minorHAnsi"/>
        </w:rPr>
        <w:t>When you successfully complete one or more units for competency f</w:t>
      </w:r>
      <w:r w:rsidR="00B134FE">
        <w:rPr>
          <w:rFonts w:asciiTheme="minorHAnsi" w:hAnsiTheme="minorHAnsi" w:cstheme="minorHAnsi"/>
        </w:rPr>
        <w:t>rom</w:t>
      </w:r>
      <w:r w:rsidRPr="004921EB">
        <w:rPr>
          <w:rFonts w:asciiTheme="minorHAnsi" w:hAnsiTheme="minorHAnsi" w:cstheme="minorHAnsi"/>
        </w:rPr>
        <w:t xml:space="preserve"> a national qualification you will receive a </w:t>
      </w:r>
      <w:r w:rsidRPr="004921EB">
        <w:rPr>
          <w:rFonts w:asciiTheme="minorHAnsi" w:hAnsiTheme="minorHAnsi" w:cstheme="minorHAnsi"/>
          <w:b/>
        </w:rPr>
        <w:t xml:space="preserve">Statement of Attainment </w:t>
      </w:r>
      <w:r w:rsidRPr="004921EB">
        <w:rPr>
          <w:rFonts w:asciiTheme="minorHAnsi" w:hAnsiTheme="minorHAnsi" w:cstheme="minorHAnsi"/>
        </w:rPr>
        <w:t xml:space="preserve">listing all competencies completed. </w:t>
      </w:r>
      <w:r w:rsidR="00AC2CA9">
        <w:rPr>
          <w:rFonts w:asciiTheme="minorHAnsi" w:hAnsiTheme="minorHAnsi" w:cstheme="minorHAnsi"/>
        </w:rPr>
        <w:t xml:space="preserve"> </w:t>
      </w:r>
      <w:r w:rsidRPr="004921EB">
        <w:rPr>
          <w:rFonts w:asciiTheme="minorHAnsi" w:hAnsiTheme="minorHAnsi" w:cstheme="minorHAnsi"/>
        </w:rPr>
        <w:t xml:space="preserve">When all requirements of a national qualification are met you will receive a </w:t>
      </w:r>
      <w:r w:rsidRPr="004921EB">
        <w:rPr>
          <w:rFonts w:asciiTheme="minorHAnsi" w:hAnsiTheme="minorHAnsi" w:cstheme="minorHAnsi"/>
          <w:b/>
        </w:rPr>
        <w:t>Qualification</w:t>
      </w:r>
      <w:r w:rsidRPr="004921EB">
        <w:rPr>
          <w:rFonts w:asciiTheme="minorHAnsi" w:hAnsiTheme="minorHAnsi" w:cstheme="minorHAnsi"/>
        </w:rPr>
        <w:t xml:space="preserve"> certificate. </w:t>
      </w:r>
      <w:r w:rsidR="00AC2CA9">
        <w:rPr>
          <w:rFonts w:asciiTheme="minorHAnsi" w:hAnsiTheme="minorHAnsi" w:cstheme="minorHAnsi"/>
        </w:rPr>
        <w:t xml:space="preserve"> Those students completing a non-nationally recognised program will receive a Certificate of Completion.  </w:t>
      </w:r>
    </w:p>
    <w:p w14:paraId="05C58AC7" w14:textId="77777777" w:rsidR="00992D6D" w:rsidRDefault="004921EB" w:rsidP="006D021B">
      <w:pPr>
        <w:pStyle w:val="BodyText"/>
        <w:spacing w:before="0"/>
        <w:rPr>
          <w:rFonts w:asciiTheme="minorHAnsi" w:hAnsiTheme="minorHAnsi" w:cstheme="minorHAnsi"/>
        </w:rPr>
      </w:pPr>
      <w:r w:rsidRPr="004921EB">
        <w:rPr>
          <w:rFonts w:asciiTheme="minorHAnsi" w:hAnsiTheme="minorHAnsi" w:cstheme="minorHAnsi"/>
        </w:rPr>
        <w:t xml:space="preserve">Should for any reason you require a replacement certificate, contact </w:t>
      </w:r>
      <w:r w:rsidR="00776150">
        <w:rPr>
          <w:rFonts w:asciiTheme="minorHAnsi" w:hAnsiTheme="minorHAnsi" w:cstheme="minorHAnsi"/>
        </w:rPr>
        <w:t>CTG</w:t>
      </w:r>
      <w:r w:rsidRPr="004921EB">
        <w:rPr>
          <w:rFonts w:asciiTheme="minorHAnsi" w:hAnsiTheme="minorHAnsi" w:cstheme="minorHAnsi"/>
        </w:rPr>
        <w:t xml:space="preserve"> reception.  Replacement certificates are issued at a cost of $</w:t>
      </w:r>
      <w:r w:rsidR="00992D6D">
        <w:rPr>
          <w:rFonts w:asciiTheme="minorHAnsi" w:hAnsiTheme="minorHAnsi" w:cstheme="minorHAnsi"/>
        </w:rPr>
        <w:t>45</w:t>
      </w:r>
      <w:r w:rsidRPr="004921EB">
        <w:rPr>
          <w:rFonts w:asciiTheme="minorHAnsi" w:hAnsiTheme="minorHAnsi" w:cstheme="minorHAnsi"/>
        </w:rPr>
        <w:t>.00</w:t>
      </w:r>
      <w:r w:rsidR="00992D6D">
        <w:rPr>
          <w:rFonts w:asciiTheme="minorHAnsi" w:hAnsiTheme="minorHAnsi" w:cstheme="minorHAnsi"/>
        </w:rPr>
        <w:t xml:space="preserve"> for hard copies and $15.00 for a soft copy (PDF)</w:t>
      </w:r>
      <w:r w:rsidRPr="004921EB">
        <w:rPr>
          <w:rFonts w:asciiTheme="minorHAnsi" w:hAnsiTheme="minorHAnsi" w:cstheme="minorHAnsi"/>
        </w:rPr>
        <w:t>.</w:t>
      </w:r>
    </w:p>
    <w:p w14:paraId="42A80C94" w14:textId="1F477761" w:rsidR="004921EB" w:rsidRDefault="00AC2CA9" w:rsidP="006D021B">
      <w:pPr>
        <w:pStyle w:val="BodyText"/>
        <w:spacing w:before="0"/>
        <w:rPr>
          <w:rFonts w:asciiTheme="minorHAnsi" w:hAnsiTheme="minorHAnsi" w:cstheme="minorHAnsi"/>
        </w:rPr>
      </w:pPr>
      <w:r>
        <w:rPr>
          <w:rFonts w:asciiTheme="minorHAnsi" w:hAnsiTheme="minorHAnsi" w:cstheme="minorHAnsi"/>
        </w:rPr>
        <w:t xml:space="preserve">NB Verification of personal details will be required </w:t>
      </w:r>
      <w:r w:rsidR="00557013">
        <w:rPr>
          <w:rFonts w:asciiTheme="minorHAnsi" w:hAnsiTheme="minorHAnsi" w:cstheme="minorHAnsi"/>
        </w:rPr>
        <w:t xml:space="preserve">prior to </w:t>
      </w:r>
      <w:r w:rsidR="00B134FE">
        <w:rPr>
          <w:rFonts w:asciiTheme="minorHAnsi" w:hAnsiTheme="minorHAnsi" w:cstheme="minorHAnsi"/>
        </w:rPr>
        <w:t>re-</w:t>
      </w:r>
      <w:r w:rsidR="00557013">
        <w:rPr>
          <w:rFonts w:asciiTheme="minorHAnsi" w:hAnsiTheme="minorHAnsi" w:cstheme="minorHAnsi"/>
        </w:rPr>
        <w:t>issuance.</w:t>
      </w:r>
    </w:p>
    <w:p w14:paraId="43F76567" w14:textId="34628C90" w:rsidR="00AC2CA9" w:rsidRPr="004921EB" w:rsidRDefault="00AC2CA9" w:rsidP="004921EB">
      <w:pPr>
        <w:pStyle w:val="BodyText"/>
        <w:rPr>
          <w:rFonts w:asciiTheme="minorHAnsi" w:hAnsiTheme="minorHAnsi" w:cstheme="minorHAnsi"/>
          <w:color w:val="000000"/>
        </w:rPr>
      </w:pPr>
      <w:r>
        <w:rPr>
          <w:rFonts w:asciiTheme="minorHAnsi" w:hAnsiTheme="minorHAnsi" w:cstheme="minorHAnsi"/>
        </w:rPr>
        <w:t>For specific courses, Operator Cards will also be issued.  Replacement cards can be provided at a cost of $</w:t>
      </w:r>
      <w:r w:rsidR="00992D6D">
        <w:rPr>
          <w:rFonts w:asciiTheme="minorHAnsi" w:hAnsiTheme="minorHAnsi" w:cstheme="minorHAnsi"/>
        </w:rPr>
        <w:t>45</w:t>
      </w:r>
      <w:r>
        <w:rPr>
          <w:rFonts w:asciiTheme="minorHAnsi" w:hAnsiTheme="minorHAnsi" w:cstheme="minorHAnsi"/>
        </w:rPr>
        <w:t>.00.</w:t>
      </w:r>
      <w:r w:rsidR="00557013">
        <w:rPr>
          <w:rFonts w:asciiTheme="minorHAnsi" w:hAnsiTheme="minorHAnsi" w:cstheme="minorHAnsi"/>
        </w:rPr>
        <w:t xml:space="preserve">  NB Verification of personal details will be required prior to </w:t>
      </w:r>
      <w:r w:rsidR="00DE398C">
        <w:rPr>
          <w:rFonts w:asciiTheme="minorHAnsi" w:hAnsiTheme="minorHAnsi" w:cstheme="minorHAnsi"/>
        </w:rPr>
        <w:t>re-</w:t>
      </w:r>
      <w:r w:rsidR="00557013">
        <w:rPr>
          <w:rFonts w:asciiTheme="minorHAnsi" w:hAnsiTheme="minorHAnsi" w:cstheme="minorHAnsi"/>
        </w:rPr>
        <w:t>issuance.</w:t>
      </w:r>
    </w:p>
    <w:tbl>
      <w:tblPr>
        <w:tblpPr w:leftFromText="180" w:rightFromText="180" w:vertAnchor="page" w:horzAnchor="margin" w:tblpXSpec="center" w:tblpY="1619"/>
        <w:tblW w:w="15074" w:type="dxa"/>
        <w:tblLook w:val="0000" w:firstRow="0" w:lastRow="0" w:firstColumn="0" w:lastColumn="0" w:noHBand="0" w:noVBand="0"/>
      </w:tblPr>
      <w:tblGrid>
        <w:gridCol w:w="15074"/>
      </w:tblGrid>
      <w:tr w:rsidR="004921EB" w:rsidRPr="00EB4377" w14:paraId="05DA1DF4" w14:textId="77777777" w:rsidTr="00AC2CA9">
        <w:trPr>
          <w:trHeight w:val="362"/>
        </w:trPr>
        <w:tc>
          <w:tcPr>
            <w:tcW w:w="15074" w:type="dxa"/>
            <w:tcBorders>
              <w:top w:val="nil"/>
              <w:left w:val="nil"/>
              <w:bottom w:val="nil"/>
              <w:right w:val="nil"/>
            </w:tcBorders>
            <w:noWrap/>
            <w:vAlign w:val="bottom"/>
          </w:tcPr>
          <w:p w14:paraId="04F9FFE1" w14:textId="77777777" w:rsidR="004921EB" w:rsidRPr="00EB4377" w:rsidRDefault="004921EB" w:rsidP="00AC2CA9">
            <w:pPr>
              <w:rPr>
                <w:sz w:val="14"/>
                <w:szCs w:val="14"/>
              </w:rPr>
            </w:pPr>
            <w:bookmarkStart w:id="4" w:name="_Toc164666546"/>
          </w:p>
        </w:tc>
      </w:tr>
    </w:tbl>
    <w:bookmarkEnd w:id="4"/>
    <w:p w14:paraId="1BBBCA7F" w14:textId="77777777" w:rsidR="004921EB" w:rsidRPr="00AC2CA9" w:rsidRDefault="004921EB" w:rsidP="006D021B">
      <w:pPr>
        <w:pStyle w:val="Heading2"/>
        <w:spacing w:before="0"/>
        <w:rPr>
          <w:rFonts w:asciiTheme="minorHAnsi" w:hAnsiTheme="minorHAnsi" w:cstheme="minorHAnsi"/>
          <w:color w:val="3333CC"/>
        </w:rPr>
      </w:pPr>
      <w:r w:rsidRPr="00AC2CA9">
        <w:rPr>
          <w:rFonts w:asciiTheme="minorHAnsi" w:hAnsiTheme="minorHAnsi" w:cstheme="minorHAnsi"/>
          <w:color w:val="3333CC"/>
        </w:rPr>
        <w:lastRenderedPageBreak/>
        <w:t>Changes to Personal Details</w:t>
      </w:r>
    </w:p>
    <w:p w14:paraId="0E542E1A" w14:textId="77777777" w:rsidR="004921EB" w:rsidRPr="00AC2CA9" w:rsidRDefault="004921EB" w:rsidP="006D021B">
      <w:pPr>
        <w:pStyle w:val="BodyText"/>
        <w:spacing w:before="0"/>
        <w:rPr>
          <w:rFonts w:asciiTheme="minorHAnsi" w:hAnsiTheme="minorHAnsi" w:cstheme="minorHAnsi"/>
        </w:rPr>
      </w:pPr>
      <w:r w:rsidRPr="00AC2CA9">
        <w:rPr>
          <w:rFonts w:asciiTheme="minorHAnsi" w:hAnsiTheme="minorHAnsi" w:cstheme="minorHAnsi"/>
        </w:rPr>
        <w:t xml:space="preserve">Please notify Reception if your name, address, phone number, employment status or other relevant details have changed.  This ensures that you receive correspondence promptly and that we contact the appropriate person in case of an emergency. </w:t>
      </w:r>
    </w:p>
    <w:p w14:paraId="4E794541" w14:textId="77777777" w:rsidR="004E1BDD" w:rsidRPr="004E1BDD" w:rsidRDefault="004E1BDD" w:rsidP="00850C43">
      <w:pPr>
        <w:pStyle w:val="Heading2"/>
        <w:spacing w:before="0"/>
        <w:rPr>
          <w:rFonts w:asciiTheme="minorHAnsi" w:hAnsiTheme="minorHAnsi" w:cstheme="minorHAnsi"/>
          <w:color w:val="3333CC"/>
          <w:lang w:val="en-US"/>
        </w:rPr>
      </w:pPr>
      <w:r w:rsidRPr="004E1BDD">
        <w:rPr>
          <w:rFonts w:asciiTheme="minorHAnsi" w:hAnsiTheme="minorHAnsi" w:cstheme="minorHAnsi"/>
          <w:color w:val="3333CC"/>
          <w:lang w:val="en-US"/>
        </w:rPr>
        <w:t>Cheating and Plagiarism</w:t>
      </w:r>
    </w:p>
    <w:p w14:paraId="1D62B617" w14:textId="77777777" w:rsidR="006B5AC6" w:rsidRPr="006B5AC6" w:rsidRDefault="006B5AC6" w:rsidP="006B5AC6">
      <w:pPr>
        <w:rPr>
          <w:rFonts w:cstheme="minorHAnsi"/>
        </w:rPr>
      </w:pPr>
      <w:r>
        <w:rPr>
          <w:rFonts w:cstheme="minorHAnsi"/>
        </w:rPr>
        <w:t>C</w:t>
      </w:r>
      <w:r w:rsidRPr="004E1BDD">
        <w:rPr>
          <w:rFonts w:cstheme="minorHAnsi"/>
        </w:rPr>
        <w:t xml:space="preserve">heating </w:t>
      </w:r>
      <w:r>
        <w:rPr>
          <w:rFonts w:cstheme="minorHAnsi"/>
        </w:rPr>
        <w:t>and p</w:t>
      </w:r>
      <w:r w:rsidRPr="004E1BDD">
        <w:rPr>
          <w:rFonts w:cstheme="minorHAnsi"/>
        </w:rPr>
        <w:t xml:space="preserve">lagiarism are serious breaches of conduct and may result in suspension or expulsion from </w:t>
      </w:r>
      <w:r>
        <w:rPr>
          <w:rFonts w:cstheme="minorHAnsi"/>
        </w:rPr>
        <w:t>your</w:t>
      </w:r>
      <w:r w:rsidRPr="004E1BDD">
        <w:rPr>
          <w:rFonts w:cstheme="minorHAnsi"/>
        </w:rPr>
        <w:t xml:space="preserve"> course.  </w:t>
      </w:r>
    </w:p>
    <w:p w14:paraId="6EF06446" w14:textId="77777777" w:rsidR="006B5AC6" w:rsidRPr="00784C2B" w:rsidRDefault="006B5AC6" w:rsidP="00B07506">
      <w:pPr>
        <w:spacing w:after="0"/>
        <w:rPr>
          <w:rFonts w:cstheme="minorHAnsi"/>
          <w:i/>
        </w:rPr>
      </w:pPr>
      <w:r w:rsidRPr="00784C2B">
        <w:rPr>
          <w:rFonts w:cstheme="minorHAnsi"/>
          <w:i/>
        </w:rPr>
        <w:t>Cheating includes but is not necessarily limited to:</w:t>
      </w:r>
    </w:p>
    <w:p w14:paraId="1743BC0E" w14:textId="77777777" w:rsidR="006B5AC6" w:rsidRPr="00784C2B" w:rsidRDefault="006B5AC6" w:rsidP="006B5AC6">
      <w:pPr>
        <w:numPr>
          <w:ilvl w:val="0"/>
          <w:numId w:val="17"/>
        </w:numPr>
        <w:spacing w:after="0" w:line="240" w:lineRule="auto"/>
        <w:rPr>
          <w:rFonts w:cstheme="minorHAnsi"/>
        </w:rPr>
      </w:pPr>
      <w:r w:rsidRPr="00784C2B">
        <w:rPr>
          <w:rFonts w:cstheme="minorHAnsi"/>
        </w:rPr>
        <w:t>Submission of work that is not the student’s own for papers, assignments or examinations.</w:t>
      </w:r>
    </w:p>
    <w:p w14:paraId="1C922AD9" w14:textId="77777777" w:rsidR="006B5AC6" w:rsidRPr="00784C2B" w:rsidRDefault="006B5AC6" w:rsidP="006B5AC6">
      <w:pPr>
        <w:numPr>
          <w:ilvl w:val="0"/>
          <w:numId w:val="17"/>
        </w:numPr>
        <w:spacing w:after="0" w:line="240" w:lineRule="auto"/>
        <w:rPr>
          <w:rFonts w:cstheme="minorHAnsi"/>
        </w:rPr>
      </w:pPr>
      <w:r w:rsidRPr="00784C2B">
        <w:rPr>
          <w:rFonts w:cstheme="minorHAnsi"/>
        </w:rPr>
        <w:t>Submission of work which has been stolen</w:t>
      </w:r>
      <w:r>
        <w:rPr>
          <w:rFonts w:cstheme="minorHAnsi"/>
        </w:rPr>
        <w:t>,</w:t>
      </w:r>
      <w:r w:rsidRPr="00784C2B">
        <w:rPr>
          <w:rFonts w:cstheme="minorHAnsi"/>
        </w:rPr>
        <w:t xml:space="preserve"> purchased or borrowed.</w:t>
      </w:r>
    </w:p>
    <w:p w14:paraId="2E827E6E" w14:textId="77777777" w:rsidR="006B5AC6" w:rsidRPr="00784C2B" w:rsidRDefault="006B5AC6" w:rsidP="006B5AC6">
      <w:pPr>
        <w:numPr>
          <w:ilvl w:val="0"/>
          <w:numId w:val="17"/>
        </w:numPr>
        <w:spacing w:after="0" w:line="240" w:lineRule="auto"/>
        <w:rPr>
          <w:rFonts w:cstheme="minorHAnsi"/>
        </w:rPr>
      </w:pPr>
      <w:r w:rsidRPr="00784C2B">
        <w:rPr>
          <w:rFonts w:cstheme="minorHAnsi"/>
        </w:rPr>
        <w:t>Submission or use of falsified data.</w:t>
      </w:r>
    </w:p>
    <w:p w14:paraId="5F391342" w14:textId="77777777" w:rsidR="006B5AC6" w:rsidRPr="00784C2B" w:rsidRDefault="006B5AC6" w:rsidP="006B5AC6">
      <w:pPr>
        <w:numPr>
          <w:ilvl w:val="0"/>
          <w:numId w:val="17"/>
        </w:numPr>
        <w:spacing w:after="0" w:line="240" w:lineRule="auto"/>
        <w:rPr>
          <w:rFonts w:cstheme="minorHAnsi"/>
        </w:rPr>
      </w:pPr>
      <w:r w:rsidRPr="00784C2B">
        <w:rPr>
          <w:rFonts w:cstheme="minorHAnsi"/>
        </w:rPr>
        <w:t>Collaboration in the preparation of an assignment, unless such collaboration is specifically permitted or required by the assessor.</w:t>
      </w:r>
    </w:p>
    <w:p w14:paraId="2BA4A7E4" w14:textId="77777777" w:rsidR="006B5AC6" w:rsidRPr="00784C2B" w:rsidRDefault="006B5AC6" w:rsidP="006B5AC6">
      <w:pPr>
        <w:numPr>
          <w:ilvl w:val="0"/>
          <w:numId w:val="17"/>
        </w:numPr>
        <w:spacing w:after="0" w:line="240" w:lineRule="auto"/>
        <w:rPr>
          <w:rFonts w:cstheme="minorHAnsi"/>
        </w:rPr>
      </w:pPr>
      <w:r w:rsidRPr="00784C2B">
        <w:rPr>
          <w:rFonts w:cstheme="minorHAnsi"/>
        </w:rPr>
        <w:t>Use of unauthorised material including textbooks, notes or computer programs during an examination.</w:t>
      </w:r>
    </w:p>
    <w:p w14:paraId="66C9924B" w14:textId="77777777" w:rsidR="006B5AC6" w:rsidRPr="00784C2B" w:rsidRDefault="006B5AC6" w:rsidP="006B5AC6">
      <w:pPr>
        <w:numPr>
          <w:ilvl w:val="0"/>
          <w:numId w:val="17"/>
        </w:numPr>
        <w:spacing w:after="0" w:line="240" w:lineRule="auto"/>
        <w:rPr>
          <w:rFonts w:cstheme="minorHAnsi"/>
        </w:rPr>
      </w:pPr>
      <w:r w:rsidRPr="00784C2B">
        <w:rPr>
          <w:rFonts w:cstheme="minorHAnsi"/>
        </w:rPr>
        <w:t>Submission of the same work for credit in two courses.</w:t>
      </w:r>
    </w:p>
    <w:p w14:paraId="5DFE377D" w14:textId="77777777" w:rsidR="006B5AC6" w:rsidRPr="00784C2B" w:rsidRDefault="006B5AC6" w:rsidP="006B5AC6">
      <w:pPr>
        <w:spacing w:after="0"/>
        <w:rPr>
          <w:rFonts w:cstheme="minorHAnsi"/>
        </w:rPr>
      </w:pPr>
    </w:p>
    <w:p w14:paraId="7CA393FE" w14:textId="77777777" w:rsidR="006B5AC6" w:rsidRPr="00784C2B" w:rsidRDefault="006B5AC6" w:rsidP="00B07506">
      <w:pPr>
        <w:spacing w:after="0"/>
        <w:rPr>
          <w:rFonts w:cstheme="minorHAnsi"/>
        </w:rPr>
      </w:pPr>
      <w:r w:rsidRPr="00784C2B">
        <w:rPr>
          <w:rFonts w:cstheme="minorHAnsi"/>
          <w:i/>
        </w:rPr>
        <w:t>Plagiarism means to take and use another person’s ideas or work without acknowledgement.</w:t>
      </w:r>
      <w:r w:rsidRPr="00784C2B">
        <w:rPr>
          <w:rFonts w:cstheme="minorHAnsi"/>
        </w:rPr>
        <w:t xml:space="preserve">  Whether inadvertent or deliberate plagiarism includes the following:</w:t>
      </w:r>
    </w:p>
    <w:p w14:paraId="2A717275" w14:textId="77777777" w:rsidR="006B5AC6" w:rsidRPr="00784C2B" w:rsidRDefault="006B5AC6" w:rsidP="006B5AC6">
      <w:pPr>
        <w:numPr>
          <w:ilvl w:val="0"/>
          <w:numId w:val="18"/>
        </w:numPr>
        <w:spacing w:after="0" w:line="240" w:lineRule="auto"/>
        <w:rPr>
          <w:rFonts w:cstheme="minorHAnsi"/>
        </w:rPr>
      </w:pPr>
      <w:r w:rsidRPr="00784C2B">
        <w:rPr>
          <w:rFonts w:cstheme="minorHAnsi"/>
        </w:rPr>
        <w:t xml:space="preserve">Word-for-word copying of sentences or whole paragraphs from one or more sources, or presenting substantial extracts from books, articles, internal reports, lecture notes CD’s or the internet, without clearly indicating the </w:t>
      </w:r>
      <w:proofErr w:type="gramStart"/>
      <w:r w:rsidRPr="00784C2B">
        <w:rPr>
          <w:rFonts w:cstheme="minorHAnsi"/>
        </w:rPr>
        <w:t>origin;</w:t>
      </w:r>
      <w:proofErr w:type="gramEnd"/>
    </w:p>
    <w:p w14:paraId="5D40BDA8" w14:textId="77777777" w:rsidR="006B5AC6" w:rsidRPr="00784C2B" w:rsidRDefault="006B5AC6" w:rsidP="006B5AC6">
      <w:pPr>
        <w:numPr>
          <w:ilvl w:val="0"/>
          <w:numId w:val="18"/>
        </w:numPr>
        <w:spacing w:after="0" w:line="240" w:lineRule="auto"/>
        <w:rPr>
          <w:rFonts w:cstheme="minorHAnsi"/>
        </w:rPr>
      </w:pPr>
      <w:r w:rsidRPr="00784C2B">
        <w:rPr>
          <w:rFonts w:cstheme="minorHAnsi"/>
        </w:rPr>
        <w:t xml:space="preserve">Using very close paraphrasing of sentences or whole paragraphs without due acknowledgement in the form of reference to the original </w:t>
      </w:r>
      <w:proofErr w:type="gramStart"/>
      <w:r w:rsidRPr="00784C2B">
        <w:rPr>
          <w:rFonts w:cstheme="minorHAnsi"/>
        </w:rPr>
        <w:t>work;</w:t>
      </w:r>
      <w:proofErr w:type="gramEnd"/>
    </w:p>
    <w:p w14:paraId="17B8B6FE" w14:textId="77777777" w:rsidR="006B5AC6" w:rsidRPr="00784C2B" w:rsidRDefault="006B5AC6" w:rsidP="006B5AC6">
      <w:pPr>
        <w:numPr>
          <w:ilvl w:val="0"/>
          <w:numId w:val="18"/>
        </w:numPr>
        <w:spacing w:after="0" w:line="240" w:lineRule="auto"/>
        <w:rPr>
          <w:rFonts w:cstheme="minorHAnsi"/>
        </w:rPr>
      </w:pPr>
      <w:r w:rsidRPr="00784C2B">
        <w:rPr>
          <w:rFonts w:cstheme="minorHAnsi"/>
        </w:rPr>
        <w:t xml:space="preserve">Use of another person’s ideas, work or research data without </w:t>
      </w:r>
      <w:proofErr w:type="gramStart"/>
      <w:r w:rsidRPr="00784C2B">
        <w:rPr>
          <w:rFonts w:cstheme="minorHAnsi"/>
        </w:rPr>
        <w:t>acknowledgement;</w:t>
      </w:r>
      <w:proofErr w:type="gramEnd"/>
    </w:p>
    <w:p w14:paraId="2450E366" w14:textId="77777777" w:rsidR="006B5AC6" w:rsidRPr="00784C2B" w:rsidRDefault="006B5AC6" w:rsidP="006B5AC6">
      <w:pPr>
        <w:numPr>
          <w:ilvl w:val="0"/>
          <w:numId w:val="18"/>
        </w:numPr>
        <w:spacing w:after="0" w:line="240" w:lineRule="auto"/>
        <w:rPr>
          <w:rFonts w:cstheme="minorHAnsi"/>
        </w:rPr>
      </w:pPr>
      <w:r w:rsidRPr="00784C2B">
        <w:rPr>
          <w:rFonts w:cstheme="minorHAnsi"/>
        </w:rPr>
        <w:t>Copying computer files without clearly indicating their origin.</w:t>
      </w:r>
    </w:p>
    <w:p w14:paraId="4E309193" w14:textId="77777777" w:rsidR="004E1BDD" w:rsidRPr="008D5882" w:rsidRDefault="00851543" w:rsidP="004E1BDD">
      <w:pPr>
        <w:pStyle w:val="BodyText"/>
        <w:rPr>
          <w:rFonts w:asciiTheme="minorHAnsi" w:hAnsiTheme="minorHAnsi" w:cstheme="minorHAnsi"/>
          <w:color w:val="000000" w:themeColor="text1"/>
        </w:rPr>
      </w:pPr>
      <w:r>
        <w:rPr>
          <w:rFonts w:asciiTheme="minorHAnsi" w:hAnsiTheme="minorHAnsi" w:cstheme="minorHAnsi"/>
          <w:color w:val="000000" w:themeColor="text1"/>
        </w:rPr>
        <w:t>Further information about c</w:t>
      </w:r>
      <w:r w:rsidR="004E1BDD" w:rsidRPr="008D5882">
        <w:rPr>
          <w:rFonts w:asciiTheme="minorHAnsi" w:hAnsiTheme="minorHAnsi" w:cstheme="minorHAnsi"/>
          <w:color w:val="000000" w:themeColor="text1"/>
        </w:rPr>
        <w:t xml:space="preserve">heating and </w:t>
      </w:r>
      <w:r>
        <w:rPr>
          <w:rFonts w:asciiTheme="minorHAnsi" w:hAnsiTheme="minorHAnsi" w:cstheme="minorHAnsi"/>
          <w:color w:val="000000" w:themeColor="text1"/>
        </w:rPr>
        <w:t>p</w:t>
      </w:r>
      <w:r w:rsidR="004E1BDD" w:rsidRPr="008D5882">
        <w:rPr>
          <w:rFonts w:asciiTheme="minorHAnsi" w:hAnsiTheme="minorHAnsi" w:cstheme="minorHAnsi"/>
          <w:color w:val="000000" w:themeColor="text1"/>
        </w:rPr>
        <w:t xml:space="preserve">lagiarism </w:t>
      </w:r>
      <w:r>
        <w:rPr>
          <w:rFonts w:asciiTheme="minorHAnsi" w:hAnsiTheme="minorHAnsi" w:cstheme="minorHAnsi"/>
          <w:color w:val="000000" w:themeColor="text1"/>
        </w:rPr>
        <w:t>including preventative strategies can be found in the C</w:t>
      </w:r>
      <w:r w:rsidRPr="008D5882">
        <w:rPr>
          <w:rFonts w:asciiTheme="minorHAnsi" w:hAnsiTheme="minorHAnsi" w:cstheme="minorHAnsi"/>
          <w:color w:val="000000" w:themeColor="text1"/>
        </w:rPr>
        <w:t xml:space="preserve">heating and </w:t>
      </w:r>
      <w:r>
        <w:rPr>
          <w:rFonts w:asciiTheme="minorHAnsi" w:hAnsiTheme="minorHAnsi" w:cstheme="minorHAnsi"/>
          <w:color w:val="000000" w:themeColor="text1"/>
        </w:rPr>
        <w:t>P</w:t>
      </w:r>
      <w:r w:rsidRPr="008D5882">
        <w:rPr>
          <w:rFonts w:asciiTheme="minorHAnsi" w:hAnsiTheme="minorHAnsi" w:cstheme="minorHAnsi"/>
          <w:color w:val="000000" w:themeColor="text1"/>
        </w:rPr>
        <w:t xml:space="preserve">lagiarism </w:t>
      </w:r>
      <w:r w:rsidR="004E1BDD" w:rsidRPr="008D5882">
        <w:rPr>
          <w:rFonts w:asciiTheme="minorHAnsi" w:hAnsiTheme="minorHAnsi" w:cstheme="minorHAnsi"/>
          <w:color w:val="000000" w:themeColor="text1"/>
        </w:rPr>
        <w:t>procedure</w:t>
      </w:r>
      <w:r>
        <w:rPr>
          <w:rFonts w:asciiTheme="minorHAnsi" w:hAnsiTheme="minorHAnsi" w:cstheme="minorHAnsi"/>
          <w:color w:val="000000" w:themeColor="text1"/>
        </w:rPr>
        <w:t>,</w:t>
      </w:r>
      <w:r w:rsidR="004E1BDD" w:rsidRPr="008D5882">
        <w:rPr>
          <w:rFonts w:asciiTheme="minorHAnsi" w:hAnsiTheme="minorHAnsi" w:cstheme="minorHAnsi"/>
          <w:color w:val="000000" w:themeColor="text1"/>
        </w:rPr>
        <w:t xml:space="preserve"> </w:t>
      </w:r>
      <w:r w:rsidR="008D5882" w:rsidRPr="008D5882">
        <w:rPr>
          <w:rFonts w:asciiTheme="minorHAnsi" w:hAnsiTheme="minorHAnsi" w:cstheme="minorHAnsi"/>
          <w:color w:val="000000" w:themeColor="text1"/>
        </w:rPr>
        <w:t xml:space="preserve">available </w:t>
      </w:r>
      <w:r w:rsidR="00274D5D">
        <w:rPr>
          <w:rFonts w:asciiTheme="minorHAnsi" w:hAnsiTheme="minorHAnsi" w:cstheme="minorHAnsi"/>
          <w:color w:val="000000" w:themeColor="text1"/>
        </w:rPr>
        <w:t>o</w:t>
      </w:r>
      <w:r w:rsidR="004E1BDD" w:rsidRPr="008D5882">
        <w:rPr>
          <w:rFonts w:asciiTheme="minorHAnsi" w:hAnsiTheme="minorHAnsi" w:cstheme="minorHAnsi"/>
          <w:color w:val="000000" w:themeColor="text1"/>
        </w:rPr>
        <w:t xml:space="preserve">n </w:t>
      </w:r>
      <w:r w:rsidR="00274D5D">
        <w:rPr>
          <w:rFonts w:asciiTheme="minorHAnsi" w:hAnsiTheme="minorHAnsi" w:cstheme="minorHAnsi"/>
          <w:color w:val="000000" w:themeColor="text1"/>
        </w:rPr>
        <w:t xml:space="preserve">the </w:t>
      </w:r>
      <w:r w:rsidR="00776150">
        <w:rPr>
          <w:rFonts w:asciiTheme="minorHAnsi" w:hAnsiTheme="minorHAnsi" w:cstheme="minorHAnsi"/>
          <w:color w:val="000000" w:themeColor="text1"/>
        </w:rPr>
        <w:t>CTG</w:t>
      </w:r>
      <w:r w:rsidR="008D5882" w:rsidRPr="008D5882">
        <w:rPr>
          <w:rFonts w:asciiTheme="minorHAnsi" w:hAnsiTheme="minorHAnsi" w:cstheme="minorHAnsi"/>
          <w:color w:val="000000" w:themeColor="text1"/>
        </w:rPr>
        <w:t xml:space="preserve"> web site</w:t>
      </w:r>
      <w:r w:rsidR="004E1BDD" w:rsidRPr="008D5882">
        <w:rPr>
          <w:rFonts w:asciiTheme="minorHAnsi" w:hAnsiTheme="minorHAnsi" w:cstheme="minorHAnsi"/>
          <w:color w:val="000000" w:themeColor="text1"/>
        </w:rPr>
        <w:t>.</w:t>
      </w:r>
    </w:p>
    <w:p w14:paraId="384DA638" w14:textId="77777777" w:rsidR="004E1BDD" w:rsidRPr="004E1BDD" w:rsidRDefault="004E1BDD" w:rsidP="006D021B">
      <w:pPr>
        <w:pStyle w:val="Heading2"/>
        <w:spacing w:before="0"/>
        <w:rPr>
          <w:rFonts w:asciiTheme="minorHAnsi" w:hAnsiTheme="minorHAnsi" w:cstheme="minorHAnsi"/>
          <w:color w:val="3333CC"/>
        </w:rPr>
      </w:pPr>
      <w:r w:rsidRPr="004E1BDD">
        <w:rPr>
          <w:rFonts w:asciiTheme="minorHAnsi" w:hAnsiTheme="minorHAnsi" w:cstheme="minorHAnsi"/>
          <w:color w:val="3333CC"/>
        </w:rPr>
        <w:t>Child Care</w:t>
      </w:r>
    </w:p>
    <w:p w14:paraId="15EE88D0" w14:textId="77777777" w:rsidR="004E1BDD" w:rsidRPr="004E1BDD" w:rsidRDefault="004E1BDD" w:rsidP="006D021B">
      <w:pPr>
        <w:pStyle w:val="BodyText"/>
        <w:spacing w:before="0"/>
        <w:rPr>
          <w:rFonts w:asciiTheme="minorHAnsi" w:hAnsiTheme="minorHAnsi" w:cstheme="minorHAnsi"/>
        </w:rPr>
      </w:pPr>
      <w:r w:rsidRPr="004E1BDD">
        <w:rPr>
          <w:rFonts w:asciiTheme="minorHAnsi" w:hAnsiTheme="minorHAnsi" w:cstheme="minorHAnsi"/>
        </w:rPr>
        <w:t xml:space="preserve">There are no </w:t>
      </w:r>
      <w:proofErr w:type="gramStart"/>
      <w:r w:rsidRPr="004E1BDD">
        <w:rPr>
          <w:rFonts w:asciiTheme="minorHAnsi" w:hAnsiTheme="minorHAnsi" w:cstheme="minorHAnsi"/>
        </w:rPr>
        <w:t>child care</w:t>
      </w:r>
      <w:proofErr w:type="gramEnd"/>
      <w:r w:rsidRPr="004E1BDD">
        <w:rPr>
          <w:rFonts w:asciiTheme="minorHAnsi" w:hAnsiTheme="minorHAnsi" w:cstheme="minorHAnsi"/>
        </w:rPr>
        <w:t xml:space="preserve"> facilities available at </w:t>
      </w:r>
      <w:r w:rsidR="00776150">
        <w:rPr>
          <w:rFonts w:asciiTheme="minorHAnsi" w:hAnsiTheme="minorHAnsi" w:cstheme="minorHAnsi"/>
        </w:rPr>
        <w:t>CTG</w:t>
      </w:r>
      <w:r w:rsidRPr="004E1BDD">
        <w:rPr>
          <w:rFonts w:asciiTheme="minorHAnsi" w:hAnsiTheme="minorHAnsi" w:cstheme="minorHAnsi"/>
        </w:rPr>
        <w:t>.</w:t>
      </w:r>
    </w:p>
    <w:p w14:paraId="7B035E90" w14:textId="77777777" w:rsidR="004E1BDD" w:rsidRPr="004E1BDD" w:rsidRDefault="004E1BDD" w:rsidP="006D021B">
      <w:pPr>
        <w:pStyle w:val="Heading2"/>
        <w:spacing w:before="0"/>
        <w:rPr>
          <w:rFonts w:asciiTheme="minorHAnsi" w:hAnsiTheme="minorHAnsi" w:cstheme="minorHAnsi"/>
          <w:color w:val="3333CC"/>
        </w:rPr>
      </w:pPr>
      <w:r w:rsidRPr="004E1BDD">
        <w:rPr>
          <w:rFonts w:asciiTheme="minorHAnsi" w:hAnsiTheme="minorHAnsi" w:cstheme="minorHAnsi"/>
          <w:color w:val="3333CC"/>
        </w:rPr>
        <w:t>Class Breaks</w:t>
      </w:r>
    </w:p>
    <w:p w14:paraId="4B4FB3B2" w14:textId="77777777" w:rsidR="008D5882" w:rsidRDefault="004E1BDD" w:rsidP="006D021B">
      <w:pPr>
        <w:pStyle w:val="BodyText"/>
        <w:spacing w:before="0"/>
        <w:rPr>
          <w:rFonts w:asciiTheme="minorHAnsi" w:hAnsiTheme="minorHAnsi" w:cstheme="minorHAnsi"/>
        </w:rPr>
      </w:pPr>
      <w:r w:rsidRPr="004E1BDD">
        <w:rPr>
          <w:rFonts w:asciiTheme="minorHAnsi" w:hAnsiTheme="minorHAnsi" w:cstheme="minorHAnsi"/>
        </w:rPr>
        <w:t xml:space="preserve">During training mini refreshment and longer meal breaks will be scheduled.  A </w:t>
      </w:r>
      <w:r w:rsidR="008D5882">
        <w:rPr>
          <w:rFonts w:asciiTheme="minorHAnsi" w:hAnsiTheme="minorHAnsi" w:cstheme="minorHAnsi"/>
        </w:rPr>
        <w:t>vending machine with limited</w:t>
      </w:r>
      <w:r w:rsidRPr="004E1BDD">
        <w:rPr>
          <w:rFonts w:asciiTheme="minorHAnsi" w:hAnsiTheme="minorHAnsi" w:cstheme="minorHAnsi"/>
        </w:rPr>
        <w:t xml:space="preserve"> food and drinks is located within the </w:t>
      </w:r>
      <w:r w:rsidR="008D5882">
        <w:rPr>
          <w:rFonts w:asciiTheme="minorHAnsi" w:hAnsiTheme="minorHAnsi" w:cstheme="minorHAnsi"/>
        </w:rPr>
        <w:t>student lounge</w:t>
      </w:r>
      <w:r w:rsidRPr="004E1BDD">
        <w:rPr>
          <w:rFonts w:asciiTheme="minorHAnsi" w:hAnsiTheme="minorHAnsi" w:cstheme="minorHAnsi"/>
        </w:rPr>
        <w:t xml:space="preserve">; </w:t>
      </w:r>
      <w:r w:rsidR="008D5882">
        <w:rPr>
          <w:rFonts w:asciiTheme="minorHAnsi" w:hAnsiTheme="minorHAnsi" w:cstheme="minorHAnsi"/>
        </w:rPr>
        <w:t>food and drinks can also be purchased from a mobile van Monday – Friday.  A microwave, refrigerator, coffee and tea making facilities are also available for student use.</w:t>
      </w:r>
    </w:p>
    <w:p w14:paraId="4BAD9765" w14:textId="77777777" w:rsidR="004E1BDD" w:rsidRDefault="004E1BDD" w:rsidP="006D021B">
      <w:pPr>
        <w:pStyle w:val="BodyText"/>
        <w:spacing w:before="0"/>
        <w:rPr>
          <w:rFonts w:asciiTheme="minorHAnsi" w:hAnsiTheme="minorHAnsi" w:cstheme="minorHAnsi"/>
        </w:rPr>
      </w:pPr>
      <w:r w:rsidRPr="004E1BDD">
        <w:rPr>
          <w:rFonts w:asciiTheme="minorHAnsi" w:hAnsiTheme="minorHAnsi" w:cstheme="minorHAnsi"/>
        </w:rPr>
        <w:t xml:space="preserve">Please ensure you return from breaks in a timely manner.  </w:t>
      </w:r>
    </w:p>
    <w:p w14:paraId="5D95CE76" w14:textId="77777777" w:rsidR="006B5AC6" w:rsidRPr="006B5AC6" w:rsidRDefault="006B5AC6" w:rsidP="006D021B">
      <w:pPr>
        <w:pStyle w:val="Heading2"/>
        <w:spacing w:before="0"/>
        <w:rPr>
          <w:rFonts w:asciiTheme="minorHAnsi" w:hAnsiTheme="minorHAnsi" w:cstheme="minorHAnsi"/>
          <w:color w:val="3333CC"/>
        </w:rPr>
      </w:pPr>
      <w:r w:rsidRPr="006B5AC6">
        <w:rPr>
          <w:rFonts w:asciiTheme="minorHAnsi" w:hAnsiTheme="minorHAnsi" w:cstheme="minorHAnsi"/>
          <w:color w:val="3333CC"/>
        </w:rPr>
        <w:t>Code of conduct and expected professional behaviour</w:t>
      </w:r>
    </w:p>
    <w:p w14:paraId="571E7DBA" w14:textId="77777777" w:rsidR="006B5AC6" w:rsidRPr="006B5AC6" w:rsidRDefault="00776150" w:rsidP="006D021B">
      <w:pPr>
        <w:pStyle w:val="Heading3"/>
        <w:spacing w:before="0"/>
        <w:rPr>
          <w:rFonts w:asciiTheme="minorHAnsi" w:hAnsiTheme="minorHAnsi" w:cstheme="minorHAnsi"/>
          <w:color w:val="3333CC"/>
        </w:rPr>
      </w:pPr>
      <w:bookmarkStart w:id="5" w:name="_Toc255552461"/>
      <w:r>
        <w:rPr>
          <w:rFonts w:asciiTheme="minorHAnsi" w:hAnsiTheme="minorHAnsi" w:cstheme="minorHAnsi"/>
          <w:color w:val="3333CC"/>
        </w:rPr>
        <w:t>CTG</w:t>
      </w:r>
      <w:r w:rsidR="006B5AC6" w:rsidRPr="006B5AC6">
        <w:rPr>
          <w:rFonts w:asciiTheme="minorHAnsi" w:hAnsiTheme="minorHAnsi" w:cstheme="minorHAnsi"/>
          <w:color w:val="3333CC"/>
        </w:rPr>
        <w:t xml:space="preserve"> is committed to:</w:t>
      </w:r>
      <w:bookmarkEnd w:id="5"/>
    </w:p>
    <w:p w14:paraId="47CA21E2"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 xml:space="preserve">providing a supportive and encouraging learning </w:t>
      </w:r>
      <w:proofErr w:type="gramStart"/>
      <w:r w:rsidRPr="006B5AC6">
        <w:rPr>
          <w:rFonts w:asciiTheme="minorHAnsi" w:hAnsiTheme="minorHAnsi" w:cstheme="minorHAnsi"/>
        </w:rPr>
        <w:t>environment;</w:t>
      </w:r>
      <w:proofErr w:type="gramEnd"/>
    </w:p>
    <w:p w14:paraId="3082C8B9"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promoting a climate conducive to effective learning, and</w:t>
      </w:r>
    </w:p>
    <w:p w14:paraId="245B3115"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conducting training in a professional and ethical manner</w:t>
      </w:r>
    </w:p>
    <w:p w14:paraId="5976BE3B" w14:textId="77777777" w:rsidR="006B5AC6" w:rsidRPr="006B5AC6" w:rsidRDefault="00776150" w:rsidP="006B5AC6">
      <w:pPr>
        <w:pStyle w:val="Heading3"/>
        <w:rPr>
          <w:rFonts w:asciiTheme="minorHAnsi" w:hAnsiTheme="minorHAnsi" w:cstheme="minorHAnsi"/>
          <w:color w:val="3333CC"/>
        </w:rPr>
      </w:pPr>
      <w:bookmarkStart w:id="6" w:name="_Toc255552462"/>
      <w:r>
        <w:rPr>
          <w:rFonts w:asciiTheme="minorHAnsi" w:hAnsiTheme="minorHAnsi" w:cstheme="minorHAnsi"/>
          <w:color w:val="3333CC"/>
        </w:rPr>
        <w:lastRenderedPageBreak/>
        <w:t>CTG</w:t>
      </w:r>
      <w:r w:rsidR="006B5AC6" w:rsidRPr="006B5AC6">
        <w:rPr>
          <w:rFonts w:asciiTheme="minorHAnsi" w:hAnsiTheme="minorHAnsi" w:cstheme="minorHAnsi"/>
          <w:color w:val="3333CC"/>
        </w:rPr>
        <w:t xml:space="preserve"> Training Team Members are committed to:</w:t>
      </w:r>
      <w:bookmarkEnd w:id="6"/>
      <w:r w:rsidR="006B5AC6" w:rsidRPr="006B5AC6">
        <w:rPr>
          <w:rFonts w:asciiTheme="minorHAnsi" w:hAnsiTheme="minorHAnsi" w:cstheme="minorHAnsi"/>
          <w:color w:val="3333CC"/>
        </w:rPr>
        <w:t xml:space="preserve"> </w:t>
      </w:r>
    </w:p>
    <w:p w14:paraId="3B6CC1D7"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 xml:space="preserve">treating all students with respect and </w:t>
      </w:r>
      <w:proofErr w:type="gramStart"/>
      <w:r w:rsidRPr="006B5AC6">
        <w:rPr>
          <w:rFonts w:asciiTheme="minorHAnsi" w:hAnsiTheme="minorHAnsi" w:cstheme="minorHAnsi"/>
        </w:rPr>
        <w:t>courtesy;</w:t>
      </w:r>
      <w:proofErr w:type="gramEnd"/>
    </w:p>
    <w:p w14:paraId="565517DE"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 xml:space="preserve">ensuring all students are treated equally and </w:t>
      </w:r>
      <w:proofErr w:type="gramStart"/>
      <w:r w:rsidRPr="006B5AC6">
        <w:rPr>
          <w:rFonts w:asciiTheme="minorHAnsi" w:hAnsiTheme="minorHAnsi" w:cstheme="minorHAnsi"/>
        </w:rPr>
        <w:t>fairly ,</w:t>
      </w:r>
      <w:proofErr w:type="gramEnd"/>
      <w:r w:rsidRPr="006B5AC6">
        <w:rPr>
          <w:rFonts w:asciiTheme="minorHAnsi" w:hAnsiTheme="minorHAnsi" w:cstheme="minorHAnsi"/>
        </w:rPr>
        <w:t xml:space="preserve"> and </w:t>
      </w:r>
    </w:p>
    <w:p w14:paraId="1981736C" w14:textId="77777777" w:rsidR="006B5AC6" w:rsidRPr="006B5AC6" w:rsidRDefault="006B5AC6" w:rsidP="006B5AC6">
      <w:pPr>
        <w:pStyle w:val="BulletParagraph"/>
        <w:rPr>
          <w:rFonts w:asciiTheme="minorHAnsi" w:hAnsiTheme="minorHAnsi" w:cstheme="minorHAnsi"/>
        </w:rPr>
      </w:pPr>
      <w:r w:rsidRPr="006B5AC6">
        <w:rPr>
          <w:rFonts w:asciiTheme="minorHAnsi" w:hAnsiTheme="minorHAnsi" w:cstheme="minorHAnsi"/>
        </w:rPr>
        <w:t>maintaining currency in their vocational field of expertise</w:t>
      </w:r>
      <w:r w:rsidR="006B3521">
        <w:rPr>
          <w:rFonts w:asciiTheme="minorHAnsi" w:hAnsiTheme="minorHAnsi" w:cstheme="minorHAnsi"/>
        </w:rPr>
        <w:t>,</w:t>
      </w:r>
      <w:r w:rsidRPr="006B5AC6">
        <w:rPr>
          <w:rFonts w:asciiTheme="minorHAnsi" w:hAnsiTheme="minorHAnsi" w:cstheme="minorHAnsi"/>
        </w:rPr>
        <w:t xml:space="preserve"> and training and assessment practices.</w:t>
      </w:r>
    </w:p>
    <w:p w14:paraId="1635AC8F" w14:textId="77777777" w:rsidR="006B5AC6" w:rsidRPr="00B07506" w:rsidRDefault="006B5AC6" w:rsidP="006B5AC6">
      <w:pPr>
        <w:pStyle w:val="Heading3"/>
        <w:rPr>
          <w:rFonts w:asciiTheme="minorHAnsi" w:hAnsiTheme="minorHAnsi"/>
          <w:color w:val="3333CC"/>
        </w:rPr>
      </w:pPr>
      <w:bookmarkStart w:id="7" w:name="_Toc255552463"/>
      <w:r w:rsidRPr="00B07506">
        <w:rPr>
          <w:rFonts w:asciiTheme="minorHAnsi" w:hAnsiTheme="minorHAnsi"/>
          <w:color w:val="3333CC"/>
        </w:rPr>
        <w:t>Students are expected to:</w:t>
      </w:r>
      <w:bookmarkEnd w:id="7"/>
    </w:p>
    <w:p w14:paraId="2429B7E0"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display a commitment to learning and to achieving </w:t>
      </w:r>
      <w:proofErr w:type="gramStart"/>
      <w:r w:rsidRPr="00851543">
        <w:rPr>
          <w:rFonts w:asciiTheme="minorHAnsi" w:hAnsiTheme="minorHAnsi" w:cstheme="minorHAnsi"/>
        </w:rPr>
        <w:t>success;</w:t>
      </w:r>
      <w:proofErr w:type="gramEnd"/>
    </w:p>
    <w:p w14:paraId="6F7FE29D"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be responsible and to be accountable for their own learning, behaviour and </w:t>
      </w:r>
      <w:proofErr w:type="gramStart"/>
      <w:r w:rsidRPr="00851543">
        <w:rPr>
          <w:rFonts w:asciiTheme="minorHAnsi" w:hAnsiTheme="minorHAnsi" w:cstheme="minorHAnsi"/>
        </w:rPr>
        <w:t>decisions;</w:t>
      </w:r>
      <w:proofErr w:type="gramEnd"/>
    </w:p>
    <w:p w14:paraId="1825A3DD"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actively participate in all activities and learning </w:t>
      </w:r>
      <w:proofErr w:type="gramStart"/>
      <w:r w:rsidRPr="00851543">
        <w:rPr>
          <w:rFonts w:asciiTheme="minorHAnsi" w:hAnsiTheme="minorHAnsi" w:cstheme="minorHAnsi"/>
        </w:rPr>
        <w:t>experiences;</w:t>
      </w:r>
      <w:proofErr w:type="gramEnd"/>
      <w:r w:rsidRPr="00851543">
        <w:rPr>
          <w:rFonts w:asciiTheme="minorHAnsi" w:hAnsiTheme="minorHAnsi" w:cstheme="minorHAnsi"/>
        </w:rPr>
        <w:t xml:space="preserve"> </w:t>
      </w:r>
    </w:p>
    <w:p w14:paraId="770C0E74"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report to class promptly each day, ready and willing to actively </w:t>
      </w:r>
      <w:proofErr w:type="gramStart"/>
      <w:r w:rsidRPr="00851543">
        <w:rPr>
          <w:rFonts w:asciiTheme="minorHAnsi" w:hAnsiTheme="minorHAnsi" w:cstheme="minorHAnsi"/>
        </w:rPr>
        <w:t>participate;</w:t>
      </w:r>
      <w:proofErr w:type="gramEnd"/>
    </w:p>
    <w:p w14:paraId="249368AF"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be accountable for punctuality and </w:t>
      </w:r>
      <w:proofErr w:type="gramStart"/>
      <w:r w:rsidRPr="00851543">
        <w:rPr>
          <w:rFonts w:asciiTheme="minorHAnsi" w:hAnsiTheme="minorHAnsi" w:cstheme="minorHAnsi"/>
        </w:rPr>
        <w:t>attendance;</w:t>
      </w:r>
      <w:proofErr w:type="gramEnd"/>
    </w:p>
    <w:p w14:paraId="4623D4D2"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use acceptable language and be polite.  Verbal abuse, offensive language and disrespect are unacceptable and will not be </w:t>
      </w:r>
      <w:proofErr w:type="gramStart"/>
      <w:r w:rsidRPr="00851543">
        <w:rPr>
          <w:rFonts w:asciiTheme="minorHAnsi" w:hAnsiTheme="minorHAnsi" w:cstheme="minorHAnsi"/>
        </w:rPr>
        <w:t>tolerated;</w:t>
      </w:r>
      <w:proofErr w:type="gramEnd"/>
    </w:p>
    <w:p w14:paraId="67A84E8F"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wear</w:t>
      </w:r>
      <w:r w:rsidR="00947661" w:rsidRPr="00851543">
        <w:rPr>
          <w:rFonts w:asciiTheme="minorHAnsi" w:hAnsiTheme="minorHAnsi" w:cstheme="minorHAnsi"/>
        </w:rPr>
        <w:t xml:space="preserve"> clothing and shoes </w:t>
      </w:r>
      <w:r w:rsidRPr="00851543">
        <w:rPr>
          <w:rFonts w:asciiTheme="minorHAnsi" w:hAnsiTheme="minorHAnsi" w:cstheme="minorHAnsi"/>
        </w:rPr>
        <w:t xml:space="preserve">suitable </w:t>
      </w:r>
      <w:r w:rsidR="00947661" w:rsidRPr="00851543">
        <w:rPr>
          <w:rFonts w:asciiTheme="minorHAnsi" w:hAnsiTheme="minorHAnsi" w:cstheme="minorHAnsi"/>
        </w:rPr>
        <w:t>to undertake</w:t>
      </w:r>
      <w:r w:rsidRPr="00851543">
        <w:rPr>
          <w:rFonts w:asciiTheme="minorHAnsi" w:hAnsiTheme="minorHAnsi" w:cstheme="minorHAnsi"/>
        </w:rPr>
        <w:t xml:space="preserve"> the </w:t>
      </w:r>
      <w:r w:rsidR="00947661" w:rsidRPr="00851543">
        <w:rPr>
          <w:rFonts w:asciiTheme="minorHAnsi" w:hAnsiTheme="minorHAnsi" w:cstheme="minorHAnsi"/>
        </w:rPr>
        <w:t xml:space="preserve">course. </w:t>
      </w:r>
      <w:r w:rsidRPr="00851543">
        <w:rPr>
          <w:rFonts w:asciiTheme="minorHAnsi" w:hAnsiTheme="minorHAnsi" w:cstheme="minorHAnsi"/>
        </w:rPr>
        <w:t xml:space="preserve"> </w:t>
      </w:r>
      <w:r w:rsidR="00776150">
        <w:rPr>
          <w:rFonts w:asciiTheme="minorHAnsi" w:hAnsiTheme="minorHAnsi" w:cstheme="minorHAnsi"/>
        </w:rPr>
        <w:t>CTG</w:t>
      </w:r>
      <w:r w:rsidRPr="00851543">
        <w:rPr>
          <w:rFonts w:asciiTheme="minorHAnsi" w:hAnsiTheme="minorHAnsi" w:cstheme="minorHAnsi"/>
        </w:rPr>
        <w:t xml:space="preserve"> reserves the right to send home </w:t>
      </w:r>
      <w:r w:rsidR="00851543" w:rsidRPr="00851543">
        <w:rPr>
          <w:rFonts w:asciiTheme="minorHAnsi" w:hAnsiTheme="minorHAnsi" w:cstheme="minorHAnsi"/>
        </w:rPr>
        <w:t>students</w:t>
      </w:r>
      <w:r w:rsidRPr="00851543">
        <w:rPr>
          <w:rFonts w:asciiTheme="minorHAnsi" w:hAnsiTheme="minorHAnsi" w:cstheme="minorHAnsi"/>
        </w:rPr>
        <w:t xml:space="preserve"> who are inappropriately </w:t>
      </w:r>
      <w:proofErr w:type="gramStart"/>
      <w:r w:rsidRPr="00851543">
        <w:rPr>
          <w:rFonts w:asciiTheme="minorHAnsi" w:hAnsiTheme="minorHAnsi" w:cstheme="minorHAnsi"/>
        </w:rPr>
        <w:t>dressed;</w:t>
      </w:r>
      <w:proofErr w:type="gramEnd"/>
    </w:p>
    <w:p w14:paraId="3EDAAEB9"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work in harmony and respect the rights and opinions of other </w:t>
      </w:r>
      <w:proofErr w:type="gramStart"/>
      <w:r w:rsidRPr="00851543">
        <w:rPr>
          <w:rFonts w:asciiTheme="minorHAnsi" w:hAnsiTheme="minorHAnsi" w:cstheme="minorHAnsi"/>
        </w:rPr>
        <w:t>students;</w:t>
      </w:r>
      <w:proofErr w:type="gramEnd"/>
    </w:p>
    <w:p w14:paraId="666DC2D3"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treat others as they themselves would like to be </w:t>
      </w:r>
      <w:proofErr w:type="gramStart"/>
      <w:r w:rsidRPr="00851543">
        <w:rPr>
          <w:rFonts w:asciiTheme="minorHAnsi" w:hAnsiTheme="minorHAnsi" w:cstheme="minorHAnsi"/>
        </w:rPr>
        <w:t>treated;</w:t>
      </w:r>
      <w:proofErr w:type="gramEnd"/>
    </w:p>
    <w:p w14:paraId="1BD80DC5"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stay within the designated areas and not distract other classes being </w:t>
      </w:r>
      <w:proofErr w:type="gramStart"/>
      <w:r w:rsidRPr="00851543">
        <w:rPr>
          <w:rFonts w:asciiTheme="minorHAnsi" w:hAnsiTheme="minorHAnsi" w:cstheme="minorHAnsi"/>
        </w:rPr>
        <w:t>conducted</w:t>
      </w:r>
      <w:r w:rsidR="00947661" w:rsidRPr="00851543">
        <w:rPr>
          <w:rFonts w:asciiTheme="minorHAnsi" w:hAnsiTheme="minorHAnsi" w:cstheme="minorHAnsi"/>
        </w:rPr>
        <w:t>;</w:t>
      </w:r>
      <w:proofErr w:type="gramEnd"/>
    </w:p>
    <w:p w14:paraId="4A94EE5F" w14:textId="77777777" w:rsidR="00947661"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value and care for all </w:t>
      </w:r>
      <w:r w:rsidR="00776150">
        <w:rPr>
          <w:rFonts w:asciiTheme="minorHAnsi" w:hAnsiTheme="minorHAnsi" w:cstheme="minorHAnsi"/>
        </w:rPr>
        <w:t>CTG</w:t>
      </w:r>
      <w:r w:rsidRPr="00851543">
        <w:rPr>
          <w:rFonts w:asciiTheme="minorHAnsi" w:hAnsiTheme="minorHAnsi" w:cstheme="minorHAnsi"/>
        </w:rPr>
        <w:t xml:space="preserve"> property</w:t>
      </w:r>
      <w:r w:rsidR="00947661" w:rsidRPr="00851543">
        <w:rPr>
          <w:rFonts w:asciiTheme="minorHAnsi" w:hAnsiTheme="minorHAnsi" w:cstheme="minorHAnsi"/>
        </w:rPr>
        <w:t>, and</w:t>
      </w:r>
    </w:p>
    <w:p w14:paraId="4E898801" w14:textId="77777777" w:rsidR="006B5AC6" w:rsidRPr="00851543" w:rsidRDefault="006B5AC6" w:rsidP="006B5AC6">
      <w:pPr>
        <w:pStyle w:val="BulletParagraph"/>
        <w:rPr>
          <w:rFonts w:asciiTheme="minorHAnsi" w:hAnsiTheme="minorHAnsi" w:cstheme="minorHAnsi"/>
        </w:rPr>
      </w:pPr>
      <w:r w:rsidRPr="00851543">
        <w:rPr>
          <w:rFonts w:asciiTheme="minorHAnsi" w:hAnsiTheme="minorHAnsi" w:cstheme="minorHAnsi"/>
        </w:rPr>
        <w:t xml:space="preserve"> be free of the influence of alcohol and drugs.</w:t>
      </w:r>
    </w:p>
    <w:p w14:paraId="0D3371DF" w14:textId="77777777" w:rsidR="00947661" w:rsidRPr="00851543" w:rsidRDefault="00DD7C7F" w:rsidP="00947661">
      <w:pPr>
        <w:pStyle w:val="BulletParagraph"/>
        <w:numPr>
          <w:ilvl w:val="0"/>
          <w:numId w:val="0"/>
        </w:numPr>
        <w:rPr>
          <w:rFonts w:asciiTheme="minorHAnsi" w:hAnsiTheme="minorHAnsi" w:cstheme="minorHAnsi"/>
        </w:rPr>
      </w:pPr>
      <w:r>
        <w:rPr>
          <w:rFonts w:asciiTheme="minorHAnsi" w:hAnsiTheme="minorHAnsi" w:cstheme="minorHAnsi"/>
        </w:rPr>
        <w:t xml:space="preserve">A detailed Student Code of Conduct is available on the </w:t>
      </w:r>
      <w:r w:rsidR="00776150">
        <w:rPr>
          <w:rFonts w:asciiTheme="minorHAnsi" w:hAnsiTheme="minorHAnsi" w:cstheme="minorHAnsi"/>
        </w:rPr>
        <w:t>CTG</w:t>
      </w:r>
      <w:r>
        <w:rPr>
          <w:rFonts w:asciiTheme="minorHAnsi" w:hAnsiTheme="minorHAnsi" w:cstheme="minorHAnsi"/>
        </w:rPr>
        <w:t xml:space="preserve"> website </w:t>
      </w:r>
      <w:hyperlink r:id="rId11" w:history="1">
        <w:r w:rsidR="00852DC2" w:rsidRPr="0037727E">
          <w:rPr>
            <w:rStyle w:val="Hyperlink"/>
            <w:rFonts w:asciiTheme="minorHAnsi" w:hAnsiTheme="minorHAnsi" w:cstheme="minorHAnsi"/>
          </w:rPr>
          <w:t>www.constructiontraininggroup.com.au</w:t>
        </w:r>
      </w:hyperlink>
      <w:r>
        <w:rPr>
          <w:rFonts w:asciiTheme="minorHAnsi" w:hAnsiTheme="minorHAnsi" w:cstheme="minorHAnsi"/>
        </w:rPr>
        <w:t xml:space="preserve">  A</w:t>
      </w:r>
      <w:r w:rsidR="00947661" w:rsidRPr="00851543">
        <w:rPr>
          <w:rFonts w:asciiTheme="minorHAnsi" w:hAnsiTheme="minorHAnsi" w:cstheme="minorHAnsi"/>
        </w:rPr>
        <w:t>ny breach of this code may result in course suspension or expulsion.</w:t>
      </w:r>
    </w:p>
    <w:p w14:paraId="09A433E2" w14:textId="77777777" w:rsidR="006B5AC6" w:rsidRPr="00771914" w:rsidRDefault="006B5AC6"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Complaints and Appeals</w:t>
      </w:r>
    </w:p>
    <w:p w14:paraId="7B671D98" w14:textId="77777777" w:rsidR="00EF79E0" w:rsidRPr="00EF79E0" w:rsidRDefault="006B5AC6" w:rsidP="006D021B">
      <w:pPr>
        <w:pStyle w:val="BodyText"/>
        <w:spacing w:before="0"/>
        <w:rPr>
          <w:rFonts w:asciiTheme="minorHAnsi" w:hAnsiTheme="minorHAnsi" w:cstheme="minorHAnsi"/>
        </w:rPr>
      </w:pPr>
      <w:r w:rsidRPr="00EF79E0">
        <w:rPr>
          <w:rFonts w:asciiTheme="minorHAnsi" w:hAnsiTheme="minorHAnsi" w:cstheme="minorHAnsi"/>
        </w:rPr>
        <w:t>If you have a concern about any aspect of your course, or if a problem arises between you and another student</w:t>
      </w:r>
      <w:r w:rsidR="00B07506">
        <w:rPr>
          <w:rFonts w:asciiTheme="minorHAnsi" w:hAnsiTheme="minorHAnsi" w:cstheme="minorHAnsi"/>
        </w:rPr>
        <w:t>,</w:t>
      </w:r>
      <w:r w:rsidRPr="00EF79E0">
        <w:rPr>
          <w:rFonts w:asciiTheme="minorHAnsi" w:hAnsiTheme="minorHAnsi" w:cstheme="minorHAnsi"/>
        </w:rPr>
        <w:t xml:space="preserve"> or you and a member of staff, there are a number of options available to you which are detailed in the </w:t>
      </w:r>
      <w:r w:rsidR="00776150">
        <w:rPr>
          <w:rFonts w:asciiTheme="minorHAnsi" w:hAnsiTheme="minorHAnsi" w:cstheme="minorHAnsi"/>
        </w:rPr>
        <w:t>CTG</w:t>
      </w:r>
      <w:r w:rsidR="00EF79E0">
        <w:rPr>
          <w:rFonts w:asciiTheme="minorHAnsi" w:hAnsiTheme="minorHAnsi" w:cstheme="minorHAnsi"/>
        </w:rPr>
        <w:t xml:space="preserve"> </w:t>
      </w:r>
      <w:r w:rsidRPr="00EF79E0">
        <w:rPr>
          <w:rFonts w:asciiTheme="minorHAnsi" w:hAnsiTheme="minorHAnsi" w:cstheme="minorHAnsi"/>
        </w:rPr>
        <w:t xml:space="preserve">Complaint and Appeals procedure.  </w:t>
      </w:r>
    </w:p>
    <w:p w14:paraId="3DE74EC6" w14:textId="77777777" w:rsidR="008D5882" w:rsidRPr="008D5882" w:rsidRDefault="00EF79E0" w:rsidP="008D5882">
      <w:pPr>
        <w:pStyle w:val="BodyText"/>
        <w:rPr>
          <w:rFonts w:asciiTheme="minorHAnsi" w:hAnsiTheme="minorHAnsi" w:cstheme="minorHAnsi"/>
          <w:color w:val="000000" w:themeColor="text1"/>
        </w:rPr>
      </w:pPr>
      <w:r w:rsidRPr="008D5882">
        <w:rPr>
          <w:rFonts w:asciiTheme="minorHAnsi" w:hAnsiTheme="minorHAnsi" w:cstheme="minorHAnsi"/>
          <w:color w:val="000000" w:themeColor="text1"/>
        </w:rPr>
        <w:t>A copy of the C</w:t>
      </w:r>
      <w:r w:rsidR="00A870E6" w:rsidRPr="008D5882">
        <w:rPr>
          <w:rFonts w:asciiTheme="minorHAnsi" w:hAnsiTheme="minorHAnsi" w:cstheme="minorHAnsi"/>
          <w:color w:val="000000" w:themeColor="text1"/>
        </w:rPr>
        <w:t>omplaints and Appeals</w:t>
      </w:r>
      <w:r w:rsidR="00851543">
        <w:rPr>
          <w:rFonts w:asciiTheme="minorHAnsi" w:hAnsiTheme="minorHAnsi" w:cstheme="minorHAnsi"/>
          <w:color w:val="000000" w:themeColor="text1"/>
        </w:rPr>
        <w:t xml:space="preserve"> procedure </w:t>
      </w:r>
      <w:r w:rsidR="008D5882" w:rsidRPr="008D5882">
        <w:rPr>
          <w:rFonts w:asciiTheme="minorHAnsi" w:hAnsiTheme="minorHAnsi" w:cstheme="minorHAnsi"/>
          <w:color w:val="000000" w:themeColor="text1"/>
        </w:rPr>
        <w:t xml:space="preserve">is available </w:t>
      </w:r>
      <w:r w:rsidR="00B651E7">
        <w:rPr>
          <w:rFonts w:asciiTheme="minorHAnsi" w:hAnsiTheme="minorHAnsi" w:cstheme="minorHAnsi"/>
          <w:color w:val="000000" w:themeColor="text1"/>
        </w:rPr>
        <w:t>o</w:t>
      </w:r>
      <w:r w:rsidR="00851543">
        <w:rPr>
          <w:rFonts w:asciiTheme="minorHAnsi" w:hAnsiTheme="minorHAnsi" w:cstheme="minorHAnsi"/>
          <w:color w:val="000000" w:themeColor="text1"/>
        </w:rPr>
        <w:t>n</w:t>
      </w:r>
      <w:r w:rsidR="00B651E7">
        <w:rPr>
          <w:rFonts w:asciiTheme="minorHAnsi" w:hAnsiTheme="minorHAnsi" w:cstheme="minorHAnsi"/>
          <w:color w:val="000000" w:themeColor="text1"/>
        </w:rPr>
        <w:t xml:space="preserve"> the </w:t>
      </w:r>
      <w:r w:rsidR="00776150">
        <w:rPr>
          <w:rFonts w:asciiTheme="minorHAnsi" w:hAnsiTheme="minorHAnsi" w:cstheme="minorHAnsi"/>
          <w:color w:val="000000" w:themeColor="text1"/>
        </w:rPr>
        <w:t>CTG</w:t>
      </w:r>
      <w:r w:rsidR="008D5882" w:rsidRPr="008D5882">
        <w:rPr>
          <w:rFonts w:asciiTheme="minorHAnsi" w:hAnsiTheme="minorHAnsi" w:cstheme="minorHAnsi"/>
          <w:color w:val="000000" w:themeColor="text1"/>
        </w:rPr>
        <w:t xml:space="preserve"> web site.</w:t>
      </w:r>
    </w:p>
    <w:p w14:paraId="6DC5D3D3" w14:textId="77777777" w:rsidR="00DE0F76" w:rsidRPr="00771914" w:rsidRDefault="00DE0F76" w:rsidP="006D021B">
      <w:pPr>
        <w:pStyle w:val="Heading2"/>
        <w:spacing w:before="0"/>
        <w:rPr>
          <w:rFonts w:asciiTheme="minorHAnsi" w:hAnsiTheme="minorHAnsi" w:cstheme="minorHAnsi"/>
          <w:color w:val="3333CC"/>
          <w:lang w:val="en-US"/>
        </w:rPr>
      </w:pPr>
      <w:bookmarkStart w:id="8" w:name="_Toc255552502"/>
      <w:r w:rsidRPr="00771914">
        <w:rPr>
          <w:rFonts w:asciiTheme="minorHAnsi" w:hAnsiTheme="minorHAnsi" w:cstheme="minorHAnsi"/>
          <w:color w:val="3333CC"/>
          <w:lang w:val="en-US"/>
        </w:rPr>
        <w:t>Disciplinary Procedures</w:t>
      </w:r>
      <w:bookmarkEnd w:id="8"/>
    </w:p>
    <w:p w14:paraId="595C33F2" w14:textId="77777777" w:rsidR="00DE0F76" w:rsidRPr="00DE0F76" w:rsidRDefault="00776150" w:rsidP="006D021B">
      <w:pPr>
        <w:pStyle w:val="BodyText"/>
        <w:spacing w:before="0"/>
        <w:rPr>
          <w:rFonts w:asciiTheme="minorHAnsi" w:hAnsiTheme="minorHAnsi" w:cstheme="minorHAnsi"/>
        </w:rPr>
      </w:pPr>
      <w:r>
        <w:rPr>
          <w:rFonts w:asciiTheme="minorHAnsi" w:hAnsiTheme="minorHAnsi" w:cstheme="minorHAnsi"/>
        </w:rPr>
        <w:t>CTG</w:t>
      </w:r>
      <w:r w:rsidR="00DE0F76" w:rsidRPr="00DE0F76">
        <w:rPr>
          <w:rFonts w:asciiTheme="minorHAnsi" w:hAnsiTheme="minorHAnsi" w:cstheme="minorHAnsi"/>
        </w:rPr>
        <w:t xml:space="preserve"> adheres to the principles of adult learning, aims to create a learning environment that facilitates the learning of all students without interference or disturbance from others, and encourage</w:t>
      </w:r>
      <w:r w:rsidR="00851543">
        <w:rPr>
          <w:rFonts w:asciiTheme="minorHAnsi" w:hAnsiTheme="minorHAnsi" w:cstheme="minorHAnsi"/>
        </w:rPr>
        <w:t>s</w:t>
      </w:r>
      <w:r w:rsidR="00DE0F76" w:rsidRPr="00DE0F76">
        <w:rPr>
          <w:rFonts w:asciiTheme="minorHAnsi" w:hAnsiTheme="minorHAnsi" w:cstheme="minorHAnsi"/>
        </w:rPr>
        <w:t xml:space="preserve"> students to respect and protect the rights of others.  Students are expected to adhere to the Code of Conduct and behave in a professional manner.</w:t>
      </w:r>
    </w:p>
    <w:p w14:paraId="4141B324" w14:textId="77777777" w:rsidR="00DE0F76" w:rsidRPr="00DE0F76" w:rsidRDefault="00DE0F76" w:rsidP="00DE0F76">
      <w:pPr>
        <w:pStyle w:val="BulletParagraph"/>
        <w:numPr>
          <w:ilvl w:val="0"/>
          <w:numId w:val="0"/>
        </w:numPr>
        <w:rPr>
          <w:rFonts w:asciiTheme="minorHAnsi" w:hAnsiTheme="minorHAnsi" w:cstheme="minorHAnsi"/>
        </w:rPr>
      </w:pPr>
      <w:r w:rsidRPr="00DE0F76">
        <w:rPr>
          <w:rFonts w:asciiTheme="minorHAnsi" w:hAnsiTheme="minorHAnsi" w:cstheme="minorHAnsi"/>
        </w:rPr>
        <w:t>Students who are in breach of the Code of Conduct may face disciplinary action.  Breaches include but are not limited to:</w:t>
      </w:r>
    </w:p>
    <w:p w14:paraId="108238F5"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 xml:space="preserve">wilful damage or removal of </w:t>
      </w:r>
      <w:r w:rsidR="00776150">
        <w:rPr>
          <w:rFonts w:asciiTheme="minorHAnsi" w:hAnsiTheme="minorHAnsi" w:cstheme="minorHAnsi"/>
        </w:rPr>
        <w:t>CTG</w:t>
      </w:r>
      <w:r w:rsidR="00851543">
        <w:rPr>
          <w:rFonts w:asciiTheme="minorHAnsi" w:hAnsiTheme="minorHAnsi" w:cstheme="minorHAnsi"/>
        </w:rPr>
        <w:t xml:space="preserve"> </w:t>
      </w:r>
      <w:proofErr w:type="gramStart"/>
      <w:r w:rsidRPr="00DE0F76">
        <w:rPr>
          <w:rFonts w:asciiTheme="minorHAnsi" w:hAnsiTheme="minorHAnsi" w:cstheme="minorHAnsi"/>
        </w:rPr>
        <w:t>property</w:t>
      </w:r>
      <w:r w:rsidR="006B3521">
        <w:rPr>
          <w:rFonts w:asciiTheme="minorHAnsi" w:hAnsiTheme="minorHAnsi" w:cstheme="minorHAnsi"/>
        </w:rPr>
        <w:t>;</w:t>
      </w:r>
      <w:proofErr w:type="gramEnd"/>
    </w:p>
    <w:p w14:paraId="6ECFD06A"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assault or harassment (physical or verbal</w:t>
      </w:r>
      <w:proofErr w:type="gramStart"/>
      <w:r w:rsidRPr="00DE0F76">
        <w:rPr>
          <w:rFonts w:asciiTheme="minorHAnsi" w:hAnsiTheme="minorHAnsi" w:cstheme="minorHAnsi"/>
        </w:rPr>
        <w:t>)</w:t>
      </w:r>
      <w:r w:rsidR="006B3521">
        <w:rPr>
          <w:rFonts w:asciiTheme="minorHAnsi" w:hAnsiTheme="minorHAnsi" w:cstheme="minorHAnsi"/>
        </w:rPr>
        <w:t>;</w:t>
      </w:r>
      <w:proofErr w:type="gramEnd"/>
    </w:p>
    <w:p w14:paraId="357B624D"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 xml:space="preserve">cheating or attempting to cheat or assisting any other </w:t>
      </w:r>
      <w:r>
        <w:rPr>
          <w:rFonts w:asciiTheme="minorHAnsi" w:hAnsiTheme="minorHAnsi" w:cstheme="minorHAnsi"/>
        </w:rPr>
        <w:t>student</w:t>
      </w:r>
      <w:r w:rsidRPr="00DE0F76">
        <w:rPr>
          <w:rFonts w:asciiTheme="minorHAnsi" w:hAnsiTheme="minorHAnsi" w:cstheme="minorHAnsi"/>
        </w:rPr>
        <w:t xml:space="preserve"> to cheat by any </w:t>
      </w:r>
      <w:proofErr w:type="gramStart"/>
      <w:r w:rsidRPr="00DE0F76">
        <w:rPr>
          <w:rFonts w:asciiTheme="minorHAnsi" w:hAnsiTheme="minorHAnsi" w:cstheme="minorHAnsi"/>
        </w:rPr>
        <w:t>means</w:t>
      </w:r>
      <w:r w:rsidR="006B3521">
        <w:rPr>
          <w:rFonts w:asciiTheme="minorHAnsi" w:hAnsiTheme="minorHAnsi" w:cstheme="minorHAnsi"/>
        </w:rPr>
        <w:t>;</w:t>
      </w:r>
      <w:proofErr w:type="gramEnd"/>
    </w:p>
    <w:p w14:paraId="5976FE1C"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lastRenderedPageBreak/>
        <w:t xml:space="preserve">negligent or disorderly conduct towards a staff member or </w:t>
      </w:r>
      <w:proofErr w:type="gramStart"/>
      <w:r w:rsidRPr="00DE0F76">
        <w:rPr>
          <w:rFonts w:asciiTheme="minorHAnsi" w:hAnsiTheme="minorHAnsi" w:cstheme="minorHAnsi"/>
        </w:rPr>
        <w:t>student</w:t>
      </w:r>
      <w:r w:rsidR="006B3521">
        <w:rPr>
          <w:rFonts w:asciiTheme="minorHAnsi" w:hAnsiTheme="minorHAnsi" w:cstheme="minorHAnsi"/>
        </w:rPr>
        <w:t>;</w:t>
      </w:r>
      <w:proofErr w:type="gramEnd"/>
    </w:p>
    <w:p w14:paraId="44FF65B8"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 xml:space="preserve">being under the influence of alcohol or </w:t>
      </w:r>
      <w:proofErr w:type="gramStart"/>
      <w:r w:rsidRPr="00DE0F76">
        <w:rPr>
          <w:rFonts w:asciiTheme="minorHAnsi" w:hAnsiTheme="minorHAnsi" w:cstheme="minorHAnsi"/>
        </w:rPr>
        <w:t>drugs</w:t>
      </w:r>
      <w:r w:rsidR="006B3521">
        <w:rPr>
          <w:rFonts w:asciiTheme="minorHAnsi" w:hAnsiTheme="minorHAnsi" w:cstheme="minorHAnsi"/>
        </w:rPr>
        <w:t>;</w:t>
      </w:r>
      <w:proofErr w:type="gramEnd"/>
    </w:p>
    <w:p w14:paraId="14EE0CC0"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smoking in non-smoking areas</w:t>
      </w:r>
      <w:r w:rsidR="006B3521">
        <w:rPr>
          <w:rFonts w:asciiTheme="minorHAnsi" w:hAnsiTheme="minorHAnsi" w:cstheme="minorHAnsi"/>
        </w:rPr>
        <w:t>, and/or</w:t>
      </w:r>
    </w:p>
    <w:p w14:paraId="0B6BF17A" w14:textId="77777777" w:rsidR="00DE0F76" w:rsidRPr="00DE0F76" w:rsidRDefault="00DE0F76" w:rsidP="00850C43">
      <w:pPr>
        <w:pStyle w:val="BulletParagraph"/>
        <w:spacing w:before="0" w:after="0"/>
        <w:rPr>
          <w:rFonts w:asciiTheme="minorHAnsi" w:hAnsiTheme="minorHAnsi" w:cstheme="minorHAnsi"/>
        </w:rPr>
      </w:pPr>
      <w:r w:rsidRPr="00DE0F76">
        <w:rPr>
          <w:rFonts w:asciiTheme="minorHAnsi" w:hAnsiTheme="minorHAnsi" w:cstheme="minorHAnsi"/>
        </w:rPr>
        <w:t>infringing copyright</w:t>
      </w:r>
      <w:r>
        <w:rPr>
          <w:rFonts w:asciiTheme="minorHAnsi" w:hAnsiTheme="minorHAnsi" w:cstheme="minorHAnsi"/>
        </w:rPr>
        <w:t>.</w:t>
      </w:r>
    </w:p>
    <w:p w14:paraId="471B92FC" w14:textId="77777777" w:rsidR="00DE0F76" w:rsidRPr="00DE0F76" w:rsidRDefault="00DE0F76" w:rsidP="00850C43">
      <w:pPr>
        <w:pStyle w:val="BulletParagraph"/>
        <w:numPr>
          <w:ilvl w:val="0"/>
          <w:numId w:val="0"/>
        </w:numPr>
        <w:spacing w:before="0" w:after="0"/>
        <w:ind w:left="360"/>
        <w:rPr>
          <w:rFonts w:asciiTheme="minorHAnsi" w:hAnsiTheme="minorHAnsi" w:cstheme="minorHAnsi"/>
        </w:rPr>
      </w:pPr>
    </w:p>
    <w:p w14:paraId="07E2BA32" w14:textId="77777777" w:rsidR="00DE0F76" w:rsidRPr="00DE0F76" w:rsidRDefault="00DE0F76" w:rsidP="00DE0F76">
      <w:pPr>
        <w:pStyle w:val="BodyText"/>
        <w:rPr>
          <w:rFonts w:asciiTheme="minorHAnsi" w:hAnsiTheme="minorHAnsi" w:cstheme="minorHAnsi"/>
        </w:rPr>
      </w:pPr>
      <w:r w:rsidRPr="00DE0F76">
        <w:rPr>
          <w:rFonts w:asciiTheme="minorHAnsi" w:hAnsiTheme="minorHAnsi" w:cstheme="minorHAnsi"/>
        </w:rPr>
        <w:t xml:space="preserve">In </w:t>
      </w:r>
      <w:proofErr w:type="gramStart"/>
      <w:r w:rsidRPr="00DE0F76">
        <w:rPr>
          <w:rFonts w:asciiTheme="minorHAnsi" w:hAnsiTheme="minorHAnsi" w:cstheme="minorHAnsi"/>
        </w:rPr>
        <w:t>addition</w:t>
      </w:r>
      <w:proofErr w:type="gramEnd"/>
      <w:r w:rsidRPr="00DE0F76">
        <w:rPr>
          <w:rFonts w:asciiTheme="minorHAnsi" w:hAnsiTheme="minorHAnsi" w:cstheme="minorHAnsi"/>
        </w:rPr>
        <w:t xml:space="preserve"> students should also note that enrolment may be suspended or discontinued by the </w:t>
      </w:r>
      <w:r>
        <w:rPr>
          <w:rFonts w:asciiTheme="minorHAnsi" w:hAnsiTheme="minorHAnsi" w:cstheme="minorHAnsi"/>
        </w:rPr>
        <w:t>Managing Director</w:t>
      </w:r>
      <w:r w:rsidRPr="00DE0F76">
        <w:rPr>
          <w:rFonts w:asciiTheme="minorHAnsi" w:hAnsiTheme="minorHAnsi" w:cstheme="minorHAnsi"/>
        </w:rPr>
        <w:t xml:space="preserve"> for:</w:t>
      </w:r>
    </w:p>
    <w:p w14:paraId="200DD22E" w14:textId="77777777" w:rsidR="00DE0F76" w:rsidRPr="00DE0F76" w:rsidRDefault="00DE0F76" w:rsidP="00850C43">
      <w:pPr>
        <w:pStyle w:val="BodyText"/>
        <w:numPr>
          <w:ilvl w:val="0"/>
          <w:numId w:val="19"/>
        </w:numPr>
        <w:spacing w:before="0"/>
        <w:rPr>
          <w:rFonts w:asciiTheme="minorHAnsi" w:hAnsiTheme="minorHAnsi" w:cstheme="minorHAnsi"/>
        </w:rPr>
      </w:pPr>
      <w:r w:rsidRPr="00DE0F76">
        <w:rPr>
          <w:rFonts w:asciiTheme="minorHAnsi" w:hAnsiTheme="minorHAnsi" w:cstheme="minorHAnsi"/>
        </w:rPr>
        <w:t xml:space="preserve">behaviour that threatens the safety of others, interferes with the duties of staff or other participant’s study, damages or threatens </w:t>
      </w:r>
      <w:r w:rsidR="00776150">
        <w:rPr>
          <w:rFonts w:asciiTheme="minorHAnsi" w:hAnsiTheme="minorHAnsi" w:cstheme="minorHAnsi"/>
        </w:rPr>
        <w:t>CTG</w:t>
      </w:r>
      <w:r w:rsidRPr="00DE0F76">
        <w:rPr>
          <w:rFonts w:asciiTheme="minorHAnsi" w:hAnsiTheme="minorHAnsi" w:cstheme="minorHAnsi"/>
        </w:rPr>
        <w:t xml:space="preserve"> property, or the good order of </w:t>
      </w:r>
      <w:proofErr w:type="gramStart"/>
      <w:r w:rsidR="00776150">
        <w:rPr>
          <w:rFonts w:asciiTheme="minorHAnsi" w:hAnsiTheme="minorHAnsi" w:cstheme="minorHAnsi"/>
        </w:rPr>
        <w:t>CTG</w:t>
      </w:r>
      <w:r w:rsidRPr="00DE0F76">
        <w:rPr>
          <w:rFonts w:asciiTheme="minorHAnsi" w:hAnsiTheme="minorHAnsi" w:cstheme="minorHAnsi"/>
        </w:rPr>
        <w:t>;</w:t>
      </w:r>
      <w:proofErr w:type="gramEnd"/>
    </w:p>
    <w:p w14:paraId="4D44E329" w14:textId="77777777" w:rsidR="00DE0F76" w:rsidRPr="00DE0F76" w:rsidRDefault="00DE0F76" w:rsidP="00850C43">
      <w:pPr>
        <w:pStyle w:val="BodyText"/>
        <w:numPr>
          <w:ilvl w:val="0"/>
          <w:numId w:val="19"/>
        </w:numPr>
        <w:spacing w:before="0"/>
        <w:rPr>
          <w:rFonts w:asciiTheme="minorHAnsi" w:hAnsiTheme="minorHAnsi" w:cstheme="minorHAnsi"/>
        </w:rPr>
      </w:pPr>
      <w:proofErr w:type="spellStart"/>
      <w:proofErr w:type="gramStart"/>
      <w:r w:rsidRPr="00DE0F76">
        <w:rPr>
          <w:rFonts w:asciiTheme="minorHAnsi" w:hAnsiTheme="minorHAnsi" w:cstheme="minorHAnsi"/>
        </w:rPr>
        <w:t>non payment</w:t>
      </w:r>
      <w:proofErr w:type="spellEnd"/>
      <w:proofErr w:type="gramEnd"/>
      <w:r w:rsidRPr="00DE0F76">
        <w:rPr>
          <w:rFonts w:asciiTheme="minorHAnsi" w:hAnsiTheme="minorHAnsi" w:cstheme="minorHAnsi"/>
        </w:rPr>
        <w:t xml:space="preserve"> of course/module/unit fees, or</w:t>
      </w:r>
    </w:p>
    <w:p w14:paraId="66CB7B6D" w14:textId="77777777" w:rsidR="00DE0F76" w:rsidRPr="00DE0F76" w:rsidRDefault="00DE0F76" w:rsidP="00850C43">
      <w:pPr>
        <w:pStyle w:val="BodyText"/>
        <w:numPr>
          <w:ilvl w:val="0"/>
          <w:numId w:val="19"/>
        </w:numPr>
        <w:spacing w:before="0"/>
        <w:rPr>
          <w:rFonts w:asciiTheme="minorHAnsi" w:hAnsiTheme="minorHAnsi" w:cstheme="minorHAnsi"/>
        </w:rPr>
      </w:pPr>
      <w:r w:rsidRPr="00DE0F76">
        <w:rPr>
          <w:rFonts w:asciiTheme="minorHAnsi" w:hAnsiTheme="minorHAnsi" w:cstheme="minorHAnsi"/>
        </w:rPr>
        <w:t>a second incident of cheating or plagiarism.</w:t>
      </w:r>
    </w:p>
    <w:p w14:paraId="274AF524" w14:textId="77777777" w:rsidR="00DE0F76" w:rsidRPr="00771914" w:rsidRDefault="00DE0F76" w:rsidP="00850C43">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Disclosure of Information</w:t>
      </w:r>
    </w:p>
    <w:p w14:paraId="01AB392D" w14:textId="66E9CBF9" w:rsidR="006B3521" w:rsidRDefault="00DE0F76" w:rsidP="006D021B">
      <w:pPr>
        <w:pStyle w:val="BodyText"/>
        <w:spacing w:before="0"/>
        <w:rPr>
          <w:rFonts w:asciiTheme="minorHAnsi" w:hAnsiTheme="minorHAnsi" w:cstheme="minorHAnsi"/>
        </w:rPr>
      </w:pPr>
      <w:r w:rsidRPr="00DE0F76">
        <w:rPr>
          <w:rFonts w:asciiTheme="minorHAnsi" w:hAnsiTheme="minorHAnsi" w:cstheme="minorHAnsi"/>
        </w:rPr>
        <w:t xml:space="preserve">Your personal or course details will not be released to a third party without your written authorisation.  </w:t>
      </w:r>
      <w:proofErr w:type="gramStart"/>
      <w:r w:rsidR="006B3521">
        <w:rPr>
          <w:rFonts w:asciiTheme="minorHAnsi" w:hAnsiTheme="minorHAnsi" w:cstheme="minorHAnsi"/>
        </w:rPr>
        <w:t>However</w:t>
      </w:r>
      <w:proofErr w:type="gramEnd"/>
      <w:r w:rsidR="006B3521">
        <w:rPr>
          <w:rFonts w:asciiTheme="minorHAnsi" w:hAnsiTheme="minorHAnsi" w:cstheme="minorHAnsi"/>
        </w:rPr>
        <w:t xml:space="preserve"> </w:t>
      </w:r>
      <w:r w:rsidR="00776150">
        <w:rPr>
          <w:rFonts w:asciiTheme="minorHAnsi" w:hAnsiTheme="minorHAnsi" w:cstheme="minorHAnsi"/>
        </w:rPr>
        <w:t>CTG</w:t>
      </w:r>
      <w:r w:rsidR="006B3521" w:rsidRPr="006B3521">
        <w:rPr>
          <w:rFonts w:asciiTheme="minorHAnsi" w:hAnsiTheme="minorHAnsi" w:cstheme="minorHAnsi"/>
        </w:rPr>
        <w:t xml:space="preserve"> is required to provide the Victorian Government through the Department of Education and Training</w:t>
      </w:r>
      <w:r w:rsidR="001003E3">
        <w:rPr>
          <w:rFonts w:asciiTheme="minorHAnsi" w:hAnsiTheme="minorHAnsi" w:cstheme="minorHAnsi"/>
        </w:rPr>
        <w:t>,</w:t>
      </w:r>
      <w:r w:rsidR="006B3521" w:rsidRPr="006B3521">
        <w:rPr>
          <w:rFonts w:asciiTheme="minorHAnsi" w:hAnsiTheme="minorHAnsi" w:cstheme="minorHAnsi"/>
        </w:rPr>
        <w:t xml:space="preserve"> with student and training activity data which may include information that you provide </w:t>
      </w:r>
      <w:r w:rsidR="007A530B">
        <w:rPr>
          <w:rFonts w:asciiTheme="minorHAnsi" w:hAnsiTheme="minorHAnsi" w:cstheme="minorHAnsi"/>
        </w:rPr>
        <w:t>during enrolment</w:t>
      </w:r>
      <w:r w:rsidR="006B3521" w:rsidRPr="006B3521">
        <w:rPr>
          <w:rFonts w:asciiTheme="minorHAnsi" w:hAnsiTheme="minorHAnsi" w:cstheme="minorHAnsi"/>
        </w:rPr>
        <w:t xml:space="preserve">.  Information is required to be provided in accordance with the Victorian VET Student Statistical Collection Guidelines which is available at </w:t>
      </w:r>
      <w:hyperlink r:id="rId12" w:history="1">
        <w:r w:rsidR="007A530B" w:rsidRPr="0066575B">
          <w:rPr>
            <w:rStyle w:val="Hyperlink"/>
            <w:rFonts w:asciiTheme="minorHAnsi" w:hAnsiTheme="minorHAnsi" w:cstheme="minorHAnsi"/>
          </w:rPr>
          <w:t>www.education.vic.gov.au/training/providers/rto/Pages/ datacollection.aspx</w:t>
        </w:r>
      </w:hyperlink>
      <w:r w:rsidR="006B3521" w:rsidRPr="006B3521">
        <w:rPr>
          <w:rFonts w:asciiTheme="minorHAnsi" w:hAnsiTheme="minorHAnsi" w:cstheme="minorHAnsi"/>
        </w:rPr>
        <w:t xml:space="preserve">.  The Department may use the information provided for planning, administration, policy development, program evaluation, resource allocation, reporting and/or research activities.  For these and other lawful purposes, the Department may also disclose information to its consultants, advisors, other government agencies, professional bodies and/or other organisations.  </w:t>
      </w:r>
    </w:p>
    <w:p w14:paraId="20BD37AF" w14:textId="77777777" w:rsidR="006B3521" w:rsidRDefault="006B3521" w:rsidP="006D021B">
      <w:pPr>
        <w:pStyle w:val="BodyText"/>
        <w:spacing w:before="0"/>
        <w:rPr>
          <w:rFonts w:asciiTheme="minorHAnsi" w:hAnsiTheme="minorHAnsi" w:cstheme="minorHAnsi"/>
        </w:rPr>
      </w:pPr>
      <w:r w:rsidRPr="006B3521">
        <w:rPr>
          <w:rFonts w:asciiTheme="minorHAnsi" w:hAnsiTheme="minorHAnsi" w:cstheme="minorHAnsi"/>
        </w:rPr>
        <w:t xml:space="preserve">Furthermore, the </w:t>
      </w:r>
      <w:r w:rsidRPr="006B3521">
        <w:rPr>
          <w:rFonts w:asciiTheme="minorHAnsi" w:hAnsiTheme="minorHAnsi" w:cstheme="minorHAnsi"/>
          <w:i/>
        </w:rPr>
        <w:t>Education and Training Reform Act 2006</w:t>
      </w:r>
      <w:r>
        <w:rPr>
          <w:rFonts w:asciiTheme="minorHAnsi" w:hAnsiTheme="minorHAnsi" w:cstheme="minorHAnsi"/>
        </w:rPr>
        <w:t xml:space="preserve"> (Vic) </w:t>
      </w:r>
      <w:r w:rsidRPr="006B3521">
        <w:rPr>
          <w:rFonts w:asciiTheme="minorHAnsi" w:hAnsiTheme="minorHAnsi" w:cstheme="minorHAnsi"/>
        </w:rPr>
        <w:t xml:space="preserve">requires </w:t>
      </w:r>
      <w:r w:rsidR="00776150">
        <w:rPr>
          <w:rFonts w:asciiTheme="minorHAnsi" w:hAnsiTheme="minorHAnsi" w:cstheme="minorHAnsi"/>
        </w:rPr>
        <w:t>CTG</w:t>
      </w:r>
      <w:r w:rsidRPr="006B3521">
        <w:rPr>
          <w:rFonts w:asciiTheme="minorHAnsi" w:hAnsiTheme="minorHAnsi" w:cstheme="minorHAnsi"/>
        </w:rPr>
        <w:t xml:space="preserve"> to collect and disclose personal information for </w:t>
      </w:r>
      <w:proofErr w:type="gramStart"/>
      <w:r w:rsidRPr="006B3521">
        <w:rPr>
          <w:rFonts w:asciiTheme="minorHAnsi" w:hAnsiTheme="minorHAnsi" w:cstheme="minorHAnsi"/>
        </w:rPr>
        <w:t>a number of</w:t>
      </w:r>
      <w:proofErr w:type="gramEnd"/>
      <w:r w:rsidRPr="006B3521">
        <w:rPr>
          <w:rFonts w:asciiTheme="minorHAnsi" w:hAnsiTheme="minorHAnsi" w:cstheme="minorHAnsi"/>
        </w:rPr>
        <w:t xml:space="preserve"> purposes including the allocation of a Victorian Student Number and updating </w:t>
      </w:r>
      <w:r>
        <w:rPr>
          <w:rFonts w:asciiTheme="minorHAnsi" w:hAnsiTheme="minorHAnsi" w:cstheme="minorHAnsi"/>
        </w:rPr>
        <w:t>your</w:t>
      </w:r>
      <w:r w:rsidRPr="006B3521">
        <w:rPr>
          <w:rFonts w:asciiTheme="minorHAnsi" w:hAnsiTheme="minorHAnsi" w:cstheme="minorHAnsi"/>
        </w:rPr>
        <w:t xml:space="preserve"> personal information on the Victorian Student Register.  </w:t>
      </w:r>
      <w:r w:rsidR="007A530B">
        <w:rPr>
          <w:rFonts w:asciiTheme="minorHAnsi" w:hAnsiTheme="minorHAnsi" w:cstheme="minorHAnsi"/>
        </w:rPr>
        <w:t>Lastly, w</w:t>
      </w:r>
      <w:r w:rsidR="007A530B" w:rsidRPr="00DE0F76">
        <w:rPr>
          <w:rFonts w:asciiTheme="minorHAnsi" w:hAnsiTheme="minorHAnsi" w:cstheme="minorHAnsi"/>
        </w:rPr>
        <w:t xml:space="preserve">here disclosure is made under compulsion of Federal and State law, </w:t>
      </w:r>
      <w:r w:rsidR="00776150">
        <w:rPr>
          <w:rFonts w:asciiTheme="minorHAnsi" w:hAnsiTheme="minorHAnsi" w:cstheme="minorHAnsi"/>
        </w:rPr>
        <w:t>CTG</w:t>
      </w:r>
      <w:r w:rsidR="007A530B" w:rsidRPr="00DE0F76">
        <w:rPr>
          <w:rFonts w:asciiTheme="minorHAnsi" w:hAnsiTheme="minorHAnsi" w:cstheme="minorHAnsi"/>
        </w:rPr>
        <w:t xml:space="preserve"> will seek legal advice from its lawyers and/or insurers</w:t>
      </w:r>
      <w:r w:rsidR="007A530B">
        <w:rPr>
          <w:rFonts w:asciiTheme="minorHAnsi" w:hAnsiTheme="minorHAnsi" w:cstheme="minorHAnsi"/>
        </w:rPr>
        <w:t xml:space="preserve">.  </w:t>
      </w:r>
      <w:r w:rsidRPr="006B3521">
        <w:rPr>
          <w:rFonts w:asciiTheme="minorHAnsi" w:hAnsiTheme="minorHAnsi" w:cstheme="minorHAnsi"/>
        </w:rPr>
        <w:t xml:space="preserve">For more information in relation to how student information may be used or disclosed please contact </w:t>
      </w:r>
      <w:r w:rsidR="00776150">
        <w:rPr>
          <w:rFonts w:asciiTheme="minorHAnsi" w:hAnsiTheme="minorHAnsi" w:cstheme="minorHAnsi"/>
        </w:rPr>
        <w:t>CTG</w:t>
      </w:r>
      <w:r w:rsidRPr="006B3521">
        <w:rPr>
          <w:rFonts w:asciiTheme="minorHAnsi" w:hAnsiTheme="minorHAnsi" w:cstheme="minorHAnsi"/>
        </w:rPr>
        <w:t>’s RTO Manager via telephone 9763 5449 or info@</w:t>
      </w:r>
      <w:r w:rsidR="00776150">
        <w:rPr>
          <w:rFonts w:asciiTheme="minorHAnsi" w:hAnsiTheme="minorHAnsi" w:cstheme="minorHAnsi"/>
        </w:rPr>
        <w:t>CTG</w:t>
      </w:r>
      <w:r w:rsidRPr="006B3521">
        <w:rPr>
          <w:rFonts w:asciiTheme="minorHAnsi" w:hAnsiTheme="minorHAnsi" w:cstheme="minorHAnsi"/>
        </w:rPr>
        <w:t xml:space="preserve">1.com.au </w:t>
      </w:r>
    </w:p>
    <w:p w14:paraId="160E013B" w14:textId="77777777" w:rsidR="007D7A3F" w:rsidRPr="00771914" w:rsidRDefault="007D7A3F"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Dress Codes</w:t>
      </w:r>
    </w:p>
    <w:p w14:paraId="3251F7F2" w14:textId="77777777" w:rsidR="007D7A3F" w:rsidRDefault="00776150" w:rsidP="006D021B">
      <w:pPr>
        <w:pStyle w:val="BodyText"/>
        <w:spacing w:before="0"/>
        <w:rPr>
          <w:rFonts w:asciiTheme="minorHAnsi" w:hAnsiTheme="minorHAnsi" w:cstheme="minorHAnsi"/>
        </w:rPr>
      </w:pPr>
      <w:r>
        <w:rPr>
          <w:rFonts w:asciiTheme="minorHAnsi" w:hAnsiTheme="minorHAnsi" w:cstheme="minorHAnsi"/>
        </w:rPr>
        <w:t>CTG</w:t>
      </w:r>
      <w:r w:rsidR="007D7A3F" w:rsidRPr="007D7A3F">
        <w:rPr>
          <w:rFonts w:asciiTheme="minorHAnsi" w:hAnsiTheme="minorHAnsi" w:cstheme="minorHAnsi"/>
        </w:rPr>
        <w:t xml:space="preserve"> requires that participants are dressed in attire appropriate to the course they are studying.  For safety reasons </w:t>
      </w:r>
      <w:r w:rsidR="007D7A3F">
        <w:rPr>
          <w:rFonts w:asciiTheme="minorHAnsi" w:hAnsiTheme="minorHAnsi" w:cstheme="minorHAnsi"/>
        </w:rPr>
        <w:t>most</w:t>
      </w:r>
      <w:r w:rsidR="007D7A3F" w:rsidRPr="007D7A3F">
        <w:rPr>
          <w:rFonts w:asciiTheme="minorHAnsi" w:hAnsiTheme="minorHAnsi" w:cstheme="minorHAnsi"/>
        </w:rPr>
        <w:t xml:space="preserve"> courses require the wearing of specialised footwear and clothing when doing practical work; </w:t>
      </w:r>
      <w:r w:rsidR="007D7A3F">
        <w:rPr>
          <w:rFonts w:asciiTheme="minorHAnsi" w:hAnsiTheme="minorHAnsi" w:cstheme="minorHAnsi"/>
        </w:rPr>
        <w:t>y</w:t>
      </w:r>
      <w:r w:rsidR="007D7A3F" w:rsidRPr="007D7A3F">
        <w:rPr>
          <w:rFonts w:asciiTheme="minorHAnsi" w:hAnsiTheme="minorHAnsi" w:cstheme="minorHAnsi"/>
        </w:rPr>
        <w:t>ou will be notified of such requirements.</w:t>
      </w:r>
    </w:p>
    <w:p w14:paraId="0DA1CBA5" w14:textId="77777777" w:rsidR="00246602" w:rsidRPr="00771914" w:rsidRDefault="00246602"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Drugs and Alcohol</w:t>
      </w:r>
    </w:p>
    <w:p w14:paraId="130E2C6C" w14:textId="77777777" w:rsidR="00CE1F8C" w:rsidRDefault="00246602" w:rsidP="006D021B">
      <w:pPr>
        <w:pStyle w:val="BodyText"/>
        <w:spacing w:before="0"/>
        <w:rPr>
          <w:rFonts w:asciiTheme="minorHAnsi" w:hAnsiTheme="minorHAnsi" w:cstheme="minorHAnsi"/>
        </w:rPr>
      </w:pPr>
      <w:proofErr w:type="spellStart"/>
      <w:proofErr w:type="gramStart"/>
      <w:r w:rsidRPr="00246602">
        <w:rPr>
          <w:rFonts w:asciiTheme="minorHAnsi" w:hAnsiTheme="minorHAnsi" w:cstheme="minorHAnsi"/>
        </w:rPr>
        <w:t>Non prescription</w:t>
      </w:r>
      <w:proofErr w:type="spellEnd"/>
      <w:proofErr w:type="gramEnd"/>
      <w:r w:rsidRPr="00246602">
        <w:rPr>
          <w:rFonts w:asciiTheme="minorHAnsi" w:hAnsiTheme="minorHAnsi" w:cstheme="minorHAnsi"/>
        </w:rPr>
        <w:t xml:space="preserve"> drugs and alcohol are not permitted in training or assessment rooms.  Offenders </w:t>
      </w:r>
      <w:r w:rsidR="00851543">
        <w:rPr>
          <w:rFonts w:asciiTheme="minorHAnsi" w:hAnsiTheme="minorHAnsi" w:cstheme="minorHAnsi"/>
        </w:rPr>
        <w:t>will</w:t>
      </w:r>
      <w:r w:rsidRPr="00246602">
        <w:rPr>
          <w:rFonts w:asciiTheme="minorHAnsi" w:hAnsiTheme="minorHAnsi" w:cstheme="minorHAnsi"/>
        </w:rPr>
        <w:t xml:space="preserve"> be suspended or expelled from the course and police action may be taken.</w:t>
      </w:r>
    </w:p>
    <w:p w14:paraId="21CAD68C" w14:textId="77777777" w:rsidR="00CE1F8C" w:rsidRPr="00771914" w:rsidRDefault="00CE1F8C"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Enrolment process</w:t>
      </w:r>
    </w:p>
    <w:p w14:paraId="7D956BE2" w14:textId="77777777" w:rsidR="00CE1F8C" w:rsidRPr="00CE1F8C" w:rsidRDefault="00CE1F8C" w:rsidP="00CE1F8C">
      <w:r w:rsidRPr="00CE1F8C">
        <w:t xml:space="preserve">The enrolment process allows </w:t>
      </w:r>
      <w:r w:rsidR="00776150">
        <w:t>CTG</w:t>
      </w:r>
      <w:r w:rsidRPr="00CE1F8C">
        <w:t xml:space="preserve"> to collect accurate and true information on individual students and their programs of study. </w:t>
      </w:r>
      <w:r>
        <w:t xml:space="preserve"> </w:t>
      </w:r>
      <w:r w:rsidRPr="00CE1F8C">
        <w:t xml:space="preserve">This information enables </w:t>
      </w:r>
      <w:r w:rsidR="00776150">
        <w:t>CTG</w:t>
      </w:r>
      <w:r w:rsidRPr="00CE1F8C">
        <w:t xml:space="preserve"> to plan its resources and enables us to help identify the learning needs of </w:t>
      </w:r>
      <w:r>
        <w:t>each</w:t>
      </w:r>
      <w:r w:rsidRPr="00CE1F8C">
        <w:t xml:space="preserve"> student.</w:t>
      </w:r>
      <w:r>
        <w:t xml:space="preserve"> </w:t>
      </w:r>
      <w:r w:rsidRPr="00CE1F8C">
        <w:t xml:space="preserve"> By filling out the enrolment form it will also ensure that</w:t>
      </w:r>
      <w:r>
        <w:t xml:space="preserve"> our</w:t>
      </w:r>
      <w:r w:rsidRPr="00CE1F8C">
        <w:t xml:space="preserve"> </w:t>
      </w:r>
      <w:r>
        <w:t>state and federal government regulatory</w:t>
      </w:r>
      <w:r w:rsidRPr="00CE1F8C">
        <w:t xml:space="preserve"> requirements are met.</w:t>
      </w:r>
    </w:p>
    <w:p w14:paraId="6858B1B0" w14:textId="77777777" w:rsidR="00CE1F8C" w:rsidRPr="00CE1F8C" w:rsidRDefault="00CE1F8C" w:rsidP="00CE1F8C">
      <w:r w:rsidRPr="00CE1F8C">
        <w:t xml:space="preserve">Completion of the Enrolment Form is compulsory and extremely important for any </w:t>
      </w:r>
      <w:r w:rsidR="007A530B">
        <w:t xml:space="preserve">nationally recognised </w:t>
      </w:r>
      <w:r w:rsidRPr="00CE1F8C">
        <w:t xml:space="preserve">course in which you wish to complete. </w:t>
      </w:r>
      <w:r>
        <w:t xml:space="preserve"> </w:t>
      </w:r>
      <w:r w:rsidRPr="00CE1F8C">
        <w:t>Every field in the enrolment form requires your attention and completion.</w:t>
      </w:r>
    </w:p>
    <w:p w14:paraId="2DA59F0E" w14:textId="77777777" w:rsidR="00CE1F8C" w:rsidRPr="00CE1F8C" w:rsidRDefault="00CE1F8C" w:rsidP="00CE1F8C">
      <w:pPr>
        <w:pStyle w:val="NoSpacing"/>
      </w:pPr>
      <w:r w:rsidRPr="00CE1F8C">
        <w:lastRenderedPageBreak/>
        <w:t>Enrolment data is collected and stored electronically, and the original copy is filed away in archive.</w:t>
      </w:r>
    </w:p>
    <w:p w14:paraId="45D3A810" w14:textId="77777777" w:rsidR="00CE1F8C" w:rsidRPr="00CE1F8C" w:rsidRDefault="00776150" w:rsidP="00CE1F8C">
      <w:pPr>
        <w:pStyle w:val="NoSpacing"/>
      </w:pPr>
      <w:r>
        <w:t>CTG</w:t>
      </w:r>
      <w:r w:rsidR="00CE1F8C" w:rsidRPr="00CE1F8C">
        <w:t xml:space="preserve"> accepts all students right to privacy and will treat all student information confidential</w:t>
      </w:r>
      <w:r w:rsidR="00CE1F8C">
        <w:t>ly</w:t>
      </w:r>
      <w:r w:rsidR="00CE1F8C" w:rsidRPr="00CE1F8C">
        <w:t xml:space="preserve"> in line with the </w:t>
      </w:r>
      <w:r>
        <w:t>CTG</w:t>
      </w:r>
      <w:r w:rsidR="00CE1F8C" w:rsidRPr="00CE1F8C">
        <w:t xml:space="preserve"> Privacy Policy. </w:t>
      </w:r>
      <w:r w:rsidR="007A530B">
        <w:t xml:space="preserve"> For further information about the </w:t>
      </w:r>
      <w:r w:rsidR="00DC702D">
        <w:t>use of enrolment information</w:t>
      </w:r>
      <w:r w:rsidR="007A530B">
        <w:t xml:space="preserve">, </w:t>
      </w:r>
      <w:r w:rsidR="00DC702D">
        <w:t>please</w:t>
      </w:r>
      <w:r w:rsidR="007A530B">
        <w:t xml:space="preserve"> refer to the Disclosure of Information section of this Handbook.</w:t>
      </w:r>
    </w:p>
    <w:p w14:paraId="63E34EB1" w14:textId="77777777" w:rsidR="00850C43" w:rsidRDefault="00850C43" w:rsidP="00CE1F8C">
      <w:pPr>
        <w:pStyle w:val="NoSpacing"/>
      </w:pPr>
    </w:p>
    <w:p w14:paraId="224ED72F" w14:textId="77777777" w:rsidR="005774B4" w:rsidRPr="00771914" w:rsidRDefault="005774B4"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Equal Opportunity</w:t>
      </w:r>
    </w:p>
    <w:p w14:paraId="45A1FBB8" w14:textId="77777777" w:rsidR="005774B4" w:rsidRPr="00CE1F8C" w:rsidRDefault="00776150" w:rsidP="006D021B">
      <w:pPr>
        <w:pStyle w:val="BodyText"/>
        <w:spacing w:before="0"/>
        <w:rPr>
          <w:rFonts w:asciiTheme="minorHAnsi" w:hAnsiTheme="minorHAnsi" w:cstheme="minorHAnsi"/>
        </w:rPr>
      </w:pPr>
      <w:r>
        <w:rPr>
          <w:rFonts w:asciiTheme="minorHAnsi" w:hAnsiTheme="minorHAnsi" w:cstheme="minorHAnsi"/>
        </w:rPr>
        <w:t>CTG</w:t>
      </w:r>
      <w:r w:rsidR="005774B4" w:rsidRPr="00CE1F8C">
        <w:rPr>
          <w:rFonts w:asciiTheme="minorHAnsi" w:hAnsiTheme="minorHAnsi" w:cstheme="minorHAnsi"/>
        </w:rPr>
        <w:t xml:space="preserve"> will not engage in discrimination towards any group or individual in any form, inclusive </w:t>
      </w:r>
      <w:proofErr w:type="gramStart"/>
      <w:r w:rsidR="005774B4" w:rsidRPr="00CE1F8C">
        <w:rPr>
          <w:rFonts w:asciiTheme="minorHAnsi" w:hAnsiTheme="minorHAnsi" w:cstheme="minorHAnsi"/>
        </w:rPr>
        <w:t>of:</w:t>
      </w:r>
      <w:proofErr w:type="gramEnd"/>
      <w:r w:rsidR="005774B4" w:rsidRPr="00CE1F8C">
        <w:rPr>
          <w:rFonts w:asciiTheme="minorHAnsi" w:hAnsiTheme="minorHAnsi" w:cstheme="minorHAnsi"/>
        </w:rPr>
        <w:t xml:space="preserve"> gender, race, nationality, religion, physical or intellectual disability, age or physical </w:t>
      </w:r>
      <w:r w:rsidR="00DC702D">
        <w:rPr>
          <w:rFonts w:asciiTheme="minorHAnsi" w:hAnsiTheme="minorHAnsi" w:cstheme="minorHAnsi"/>
        </w:rPr>
        <w:t>ability</w:t>
      </w:r>
      <w:r w:rsidR="005774B4" w:rsidRPr="00CE1F8C">
        <w:rPr>
          <w:rFonts w:asciiTheme="minorHAnsi" w:hAnsiTheme="minorHAnsi" w:cstheme="minorHAnsi"/>
        </w:rPr>
        <w:t>.  This commitment applies to all services and operations of the company, including recruitment, assessment, and customer services.</w:t>
      </w:r>
    </w:p>
    <w:p w14:paraId="72428CEB" w14:textId="77777777" w:rsidR="005774B4" w:rsidRPr="00CE1F8C" w:rsidRDefault="00776150" w:rsidP="005774B4">
      <w:pPr>
        <w:pStyle w:val="BodyText"/>
        <w:rPr>
          <w:rFonts w:asciiTheme="minorHAnsi" w:hAnsiTheme="minorHAnsi" w:cstheme="minorHAnsi"/>
        </w:rPr>
      </w:pPr>
      <w:r>
        <w:rPr>
          <w:rFonts w:asciiTheme="minorHAnsi" w:hAnsiTheme="minorHAnsi" w:cstheme="minorHAnsi"/>
        </w:rPr>
        <w:t>CTG</w:t>
      </w:r>
      <w:r w:rsidR="005774B4" w:rsidRPr="00CE1F8C">
        <w:rPr>
          <w:rFonts w:asciiTheme="minorHAnsi" w:hAnsiTheme="minorHAnsi" w:cstheme="minorHAnsi"/>
        </w:rPr>
        <w:t xml:space="preserve"> will endeavour to </w:t>
      </w:r>
      <w:proofErr w:type="gramStart"/>
      <w:r w:rsidR="005774B4" w:rsidRPr="00CE1F8C">
        <w:rPr>
          <w:rFonts w:asciiTheme="minorHAnsi" w:hAnsiTheme="minorHAnsi" w:cstheme="minorHAnsi"/>
        </w:rPr>
        <w:t>provide assistance</w:t>
      </w:r>
      <w:proofErr w:type="gramEnd"/>
      <w:r w:rsidR="005774B4" w:rsidRPr="00CE1F8C">
        <w:rPr>
          <w:rFonts w:asciiTheme="minorHAnsi" w:hAnsiTheme="minorHAnsi" w:cstheme="minorHAnsi"/>
        </w:rPr>
        <w:t xml:space="preserve"> and support services to those students with special learning needs or those facing particular difficulties.  Whilst </w:t>
      </w:r>
      <w:r>
        <w:rPr>
          <w:rFonts w:asciiTheme="minorHAnsi" w:hAnsiTheme="minorHAnsi" w:cstheme="minorHAnsi"/>
        </w:rPr>
        <w:t>CTG</w:t>
      </w:r>
      <w:r w:rsidR="005774B4" w:rsidRPr="00CE1F8C">
        <w:rPr>
          <w:rFonts w:asciiTheme="minorHAnsi" w:hAnsiTheme="minorHAnsi" w:cstheme="minorHAnsi"/>
        </w:rPr>
        <w:t xml:space="preserve"> will make every effort to accommodate the special needs of individuals, in those instances where successful course completion is unlikely </w:t>
      </w:r>
      <w:r>
        <w:rPr>
          <w:rFonts w:asciiTheme="minorHAnsi" w:hAnsiTheme="minorHAnsi" w:cstheme="minorHAnsi"/>
        </w:rPr>
        <w:t>CTG</w:t>
      </w:r>
      <w:r w:rsidR="005774B4" w:rsidRPr="00CE1F8C">
        <w:rPr>
          <w:rFonts w:asciiTheme="minorHAnsi" w:hAnsiTheme="minorHAnsi" w:cstheme="minorHAnsi"/>
        </w:rPr>
        <w:t xml:space="preserve"> will advise the applicant/student and assist the applicant/student </w:t>
      </w:r>
      <w:r w:rsidR="00822FC0">
        <w:rPr>
          <w:rFonts w:asciiTheme="minorHAnsi" w:hAnsiTheme="minorHAnsi" w:cstheme="minorHAnsi"/>
        </w:rPr>
        <w:t>to</w:t>
      </w:r>
      <w:r w:rsidR="005774B4" w:rsidRPr="00CE1F8C">
        <w:rPr>
          <w:rFonts w:asciiTheme="minorHAnsi" w:hAnsiTheme="minorHAnsi" w:cstheme="minorHAnsi"/>
        </w:rPr>
        <w:t xml:space="preserve"> identify a suitable alternative.</w:t>
      </w:r>
    </w:p>
    <w:p w14:paraId="7E2513B8" w14:textId="77777777" w:rsidR="005774B4" w:rsidRPr="00CE1F8C" w:rsidRDefault="005774B4" w:rsidP="006D021B">
      <w:pPr>
        <w:pStyle w:val="Heading2"/>
        <w:spacing w:before="0"/>
        <w:rPr>
          <w:rFonts w:asciiTheme="minorHAnsi" w:hAnsiTheme="minorHAnsi" w:cstheme="minorHAnsi"/>
        </w:rPr>
      </w:pPr>
      <w:r w:rsidRPr="00771914">
        <w:rPr>
          <w:rFonts w:asciiTheme="minorHAnsi" w:hAnsiTheme="minorHAnsi" w:cstheme="minorHAnsi"/>
          <w:color w:val="3333CC"/>
          <w:lang w:val="en-US"/>
        </w:rPr>
        <w:t>Feedback</w:t>
      </w:r>
    </w:p>
    <w:p w14:paraId="6F727FE3" w14:textId="77777777" w:rsidR="005774B4" w:rsidRDefault="005774B4" w:rsidP="006D021B">
      <w:pPr>
        <w:pStyle w:val="BodyText"/>
        <w:spacing w:before="0"/>
        <w:rPr>
          <w:rFonts w:asciiTheme="minorHAnsi" w:hAnsiTheme="minorHAnsi" w:cstheme="minorHAnsi"/>
        </w:rPr>
      </w:pPr>
      <w:r w:rsidRPr="00CE1F8C">
        <w:rPr>
          <w:rFonts w:asciiTheme="minorHAnsi" w:hAnsiTheme="minorHAnsi" w:cstheme="minorHAnsi"/>
        </w:rPr>
        <w:t>Your feedback is important to us, so please provide us with your thoughts at any time during the course.  A formal feedback process, via written surveys, will be conducted at key points during the course and we thank you for taking the time to complete these.</w:t>
      </w:r>
    </w:p>
    <w:p w14:paraId="16A12606" w14:textId="77777777" w:rsidR="005774B4" w:rsidRPr="00771914" w:rsidRDefault="005774B4"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Fire and Evacuation Procedure</w:t>
      </w:r>
    </w:p>
    <w:p w14:paraId="3F3C5FB7" w14:textId="77777777" w:rsidR="005774B4" w:rsidRPr="00CE1F8C" w:rsidRDefault="004E0C15" w:rsidP="006D021B">
      <w:pPr>
        <w:pStyle w:val="BodyText"/>
        <w:spacing w:before="0"/>
        <w:rPr>
          <w:rFonts w:asciiTheme="minorHAnsi" w:hAnsiTheme="minorHAnsi" w:cstheme="minorHAnsi"/>
        </w:rPr>
      </w:pPr>
      <w:r>
        <w:rPr>
          <w:rFonts w:asciiTheme="minorHAnsi" w:hAnsiTheme="minorHAnsi" w:cstheme="minorHAnsi"/>
        </w:rPr>
        <w:t xml:space="preserve">In the event of a fire or other emergency requiring evacuation, a loud horn will sound.  In response students and staff must vacate the building and make their way to the </w:t>
      </w:r>
      <w:r w:rsidR="00776150">
        <w:rPr>
          <w:rFonts w:asciiTheme="minorHAnsi" w:hAnsiTheme="minorHAnsi" w:cstheme="minorHAnsi"/>
        </w:rPr>
        <w:t>CTG</w:t>
      </w:r>
      <w:r>
        <w:rPr>
          <w:rFonts w:asciiTheme="minorHAnsi" w:hAnsiTheme="minorHAnsi" w:cstheme="minorHAnsi"/>
        </w:rPr>
        <w:t xml:space="preserve"> assembly point (near the flag poles).  The assigned trainer/assessor will bring the attendance record and check that all students are accounted for.</w:t>
      </w:r>
    </w:p>
    <w:p w14:paraId="0A30B76A" w14:textId="77777777" w:rsidR="00FC7AFC" w:rsidRPr="00771914" w:rsidRDefault="00FC7AFC" w:rsidP="00FC7AFC">
      <w:pPr>
        <w:pStyle w:val="Heading2"/>
        <w:spacing w:before="0"/>
        <w:rPr>
          <w:rFonts w:asciiTheme="minorHAnsi" w:hAnsiTheme="minorHAnsi" w:cstheme="minorHAnsi"/>
          <w:color w:val="3333CC"/>
          <w:lang w:val="en-US"/>
        </w:rPr>
      </w:pPr>
      <w:r>
        <w:rPr>
          <w:rFonts w:asciiTheme="minorHAnsi" w:hAnsiTheme="minorHAnsi" w:cstheme="minorHAnsi"/>
          <w:color w:val="3333CC"/>
          <w:lang w:val="en-US"/>
        </w:rPr>
        <w:t xml:space="preserve">Language, Literacy and Numeracy </w:t>
      </w:r>
      <w:r w:rsidR="00216D83">
        <w:rPr>
          <w:rFonts w:asciiTheme="minorHAnsi" w:hAnsiTheme="minorHAnsi" w:cstheme="minorHAnsi"/>
          <w:color w:val="3333CC"/>
          <w:lang w:val="en-US"/>
        </w:rPr>
        <w:t xml:space="preserve">(LLN) </w:t>
      </w:r>
      <w:r>
        <w:rPr>
          <w:rFonts w:asciiTheme="minorHAnsi" w:hAnsiTheme="minorHAnsi" w:cstheme="minorHAnsi"/>
          <w:color w:val="3333CC"/>
          <w:lang w:val="en-US"/>
        </w:rPr>
        <w:t>Support</w:t>
      </w:r>
    </w:p>
    <w:p w14:paraId="09F91F60" w14:textId="77777777" w:rsidR="00FC7AFC" w:rsidRDefault="00FC7AFC" w:rsidP="00216D83">
      <w:pPr>
        <w:spacing w:after="80"/>
        <w:rPr>
          <w:rFonts w:cstheme="minorHAnsi"/>
          <w:color w:val="000000"/>
        </w:rPr>
      </w:pPr>
      <w:r w:rsidRPr="00683356">
        <w:rPr>
          <w:rFonts w:cstheme="minorHAnsi"/>
          <w:color w:val="000000"/>
        </w:rPr>
        <w:t>I</w:t>
      </w:r>
      <w:r>
        <w:rPr>
          <w:rFonts w:cstheme="minorHAnsi"/>
          <w:color w:val="000000"/>
        </w:rPr>
        <w:t xml:space="preserve">n order to successfully complete </w:t>
      </w:r>
      <w:r w:rsidR="00776150">
        <w:rPr>
          <w:rFonts w:cstheme="minorHAnsi"/>
          <w:color w:val="000000"/>
        </w:rPr>
        <w:t>CTG</w:t>
      </w:r>
      <w:r>
        <w:rPr>
          <w:rFonts w:cstheme="minorHAnsi"/>
          <w:color w:val="000000"/>
        </w:rPr>
        <w:t xml:space="preserve"> courses/workshops students will need to be able to:</w:t>
      </w:r>
    </w:p>
    <w:p w14:paraId="35354C64" w14:textId="77777777" w:rsidR="00FC7AFC" w:rsidRPr="00FC7AFC" w:rsidRDefault="00FC7AFC" w:rsidP="00FC7AFC">
      <w:pPr>
        <w:pStyle w:val="ListParagraph"/>
        <w:numPr>
          <w:ilvl w:val="0"/>
          <w:numId w:val="20"/>
        </w:numPr>
        <w:rPr>
          <w:rFonts w:cstheme="minorHAnsi"/>
          <w:color w:val="000000"/>
        </w:rPr>
      </w:pPr>
      <w:r w:rsidRPr="00FC7AFC">
        <w:rPr>
          <w:rFonts w:cstheme="minorHAnsi"/>
          <w:color w:val="000000"/>
        </w:rPr>
        <w:t xml:space="preserve">read and comprehend simple texts and write a range of short texts in a number of contexts which may be </w:t>
      </w:r>
      <w:proofErr w:type="gramStart"/>
      <w:r w:rsidRPr="00FC7AFC">
        <w:rPr>
          <w:rFonts w:cstheme="minorHAnsi"/>
          <w:color w:val="000000"/>
        </w:rPr>
        <w:t>inter related</w:t>
      </w:r>
      <w:proofErr w:type="gramEnd"/>
      <w:r w:rsidRPr="00FC7AFC">
        <w:rPr>
          <w:rFonts w:cstheme="minorHAnsi"/>
          <w:color w:val="000000"/>
        </w:rPr>
        <w:t>.</w:t>
      </w:r>
    </w:p>
    <w:p w14:paraId="58C059BD" w14:textId="77777777" w:rsidR="00FC7AFC" w:rsidRDefault="00FC7AFC" w:rsidP="00FC7AFC">
      <w:pPr>
        <w:pStyle w:val="ListParagraph"/>
        <w:numPr>
          <w:ilvl w:val="0"/>
          <w:numId w:val="20"/>
        </w:numPr>
        <w:rPr>
          <w:rFonts w:cstheme="minorHAnsi"/>
          <w:color w:val="000000"/>
        </w:rPr>
      </w:pPr>
      <w:r>
        <w:rPr>
          <w:rFonts w:cstheme="minorHAnsi"/>
          <w:color w:val="000000"/>
        </w:rPr>
        <w:t>use and respond to language around everyday subject matter and as you progress in your course use the language and terminology specific to your area of study.</w:t>
      </w:r>
    </w:p>
    <w:p w14:paraId="663F9773" w14:textId="77777777" w:rsidR="00FC7AFC" w:rsidRDefault="00FC7AFC" w:rsidP="00FC7AFC">
      <w:pPr>
        <w:pStyle w:val="ListParagraph"/>
        <w:numPr>
          <w:ilvl w:val="0"/>
          <w:numId w:val="20"/>
        </w:numPr>
        <w:rPr>
          <w:rFonts w:cstheme="minorHAnsi"/>
          <w:color w:val="000000"/>
        </w:rPr>
      </w:pPr>
      <w:r>
        <w:rPr>
          <w:rFonts w:cstheme="minorHAnsi"/>
          <w:color w:val="000000"/>
        </w:rPr>
        <w:t xml:space="preserve">deal with calculations either manually and/or using a calculator on an as required basis. </w:t>
      </w:r>
    </w:p>
    <w:p w14:paraId="30A21748" w14:textId="77777777" w:rsidR="00216D83" w:rsidRDefault="00401A7A" w:rsidP="00216D83">
      <w:pPr>
        <w:spacing w:after="80"/>
        <w:rPr>
          <w:rFonts w:cstheme="minorHAnsi"/>
          <w:color w:val="000000"/>
        </w:rPr>
      </w:pPr>
      <w:r>
        <w:rPr>
          <w:rFonts w:cstheme="minorHAnsi"/>
          <w:color w:val="000000"/>
        </w:rPr>
        <w:t>Some courses require completion of a</w:t>
      </w:r>
      <w:r w:rsidR="00216D83">
        <w:rPr>
          <w:rFonts w:cstheme="minorHAnsi"/>
          <w:color w:val="000000"/>
        </w:rPr>
        <w:t xml:space="preserve"> specific </w:t>
      </w:r>
      <w:r>
        <w:rPr>
          <w:rFonts w:cstheme="minorHAnsi"/>
          <w:color w:val="000000"/>
        </w:rPr>
        <w:t xml:space="preserve">Language, Literacy and Numeracy assessment prior to enrolment/course commencement.  You will be notified if an </w:t>
      </w:r>
      <w:r w:rsidR="00216D83">
        <w:rPr>
          <w:rFonts w:cstheme="minorHAnsi"/>
          <w:color w:val="000000"/>
        </w:rPr>
        <w:t xml:space="preserve">LLN </w:t>
      </w:r>
      <w:r>
        <w:rPr>
          <w:rFonts w:cstheme="minorHAnsi"/>
          <w:color w:val="000000"/>
        </w:rPr>
        <w:t xml:space="preserve">assessment </w:t>
      </w:r>
      <w:r w:rsidR="00216D83">
        <w:rPr>
          <w:rFonts w:cstheme="minorHAnsi"/>
          <w:color w:val="000000"/>
        </w:rPr>
        <w:t>is required and arrangements will be made for completion and submission.</w:t>
      </w:r>
    </w:p>
    <w:p w14:paraId="5563EC56" w14:textId="77777777" w:rsidR="00FC7AFC" w:rsidRDefault="00FC7AFC" w:rsidP="00216D83">
      <w:pPr>
        <w:rPr>
          <w:rFonts w:cstheme="minorHAnsi"/>
          <w:color w:val="000000"/>
        </w:rPr>
      </w:pPr>
      <w:r>
        <w:rPr>
          <w:rFonts w:cstheme="minorHAnsi"/>
          <w:color w:val="000000"/>
        </w:rPr>
        <w:t xml:space="preserve">Please notify </w:t>
      </w:r>
      <w:r w:rsidR="00776150">
        <w:rPr>
          <w:rFonts w:cstheme="minorHAnsi"/>
          <w:color w:val="000000"/>
        </w:rPr>
        <w:t>CTG</w:t>
      </w:r>
      <w:r>
        <w:rPr>
          <w:rFonts w:cstheme="minorHAnsi"/>
          <w:color w:val="000000"/>
        </w:rPr>
        <w:t xml:space="preserve"> if you consider you may have language, literacy or num</w:t>
      </w:r>
      <w:r w:rsidR="003F78E1">
        <w:rPr>
          <w:rFonts w:cstheme="minorHAnsi"/>
          <w:color w:val="000000"/>
        </w:rPr>
        <w:t>eracy</w:t>
      </w:r>
      <w:r>
        <w:rPr>
          <w:rFonts w:cstheme="minorHAnsi"/>
          <w:color w:val="000000"/>
        </w:rPr>
        <w:t xml:space="preserve"> concerns that may inhibit your participation in training or your progress during the course/workshop.  </w:t>
      </w:r>
      <w:r w:rsidR="00776150">
        <w:rPr>
          <w:rFonts w:cstheme="minorHAnsi"/>
          <w:color w:val="000000"/>
        </w:rPr>
        <w:t>CTG</w:t>
      </w:r>
      <w:r>
        <w:rPr>
          <w:rFonts w:cstheme="minorHAnsi"/>
          <w:color w:val="000000"/>
        </w:rPr>
        <w:t xml:space="preserve"> will make reasonable efforts to modify delivery and assessment procedures to support </w:t>
      </w:r>
      <w:r w:rsidR="0056229D">
        <w:rPr>
          <w:rFonts w:cstheme="minorHAnsi"/>
          <w:color w:val="000000"/>
        </w:rPr>
        <w:t xml:space="preserve">your </w:t>
      </w:r>
      <w:r>
        <w:rPr>
          <w:rFonts w:cstheme="minorHAnsi"/>
          <w:color w:val="000000"/>
        </w:rPr>
        <w:t xml:space="preserve">participation. </w:t>
      </w:r>
    </w:p>
    <w:p w14:paraId="756E8E82" w14:textId="77777777" w:rsidR="00F35E54" w:rsidRPr="005A4139" w:rsidRDefault="00F35E54" w:rsidP="00F35E54">
      <w:pPr>
        <w:pStyle w:val="Heading2"/>
        <w:spacing w:before="0"/>
        <w:rPr>
          <w:rFonts w:asciiTheme="minorHAnsi" w:hAnsiTheme="minorHAnsi" w:cstheme="minorHAnsi"/>
          <w:color w:val="3333CC"/>
          <w:lang w:val="en-US"/>
        </w:rPr>
      </w:pPr>
      <w:r w:rsidRPr="005A4139">
        <w:rPr>
          <w:rFonts w:asciiTheme="minorHAnsi" w:hAnsiTheme="minorHAnsi" w:cstheme="minorHAnsi"/>
          <w:color w:val="3333CC"/>
          <w:lang w:val="en-US"/>
        </w:rPr>
        <w:t xml:space="preserve">Legislation </w:t>
      </w:r>
    </w:p>
    <w:p w14:paraId="2D5E0751" w14:textId="77777777" w:rsidR="00F35E54" w:rsidRDefault="00F35E54" w:rsidP="00216D83">
      <w:pPr>
        <w:rPr>
          <w:rFonts w:cstheme="minorHAnsi"/>
          <w:color w:val="000000"/>
        </w:rPr>
      </w:pPr>
      <w:r>
        <w:rPr>
          <w:rFonts w:cstheme="minorHAnsi"/>
          <w:color w:val="000000"/>
        </w:rPr>
        <w:t>A</w:t>
      </w:r>
      <w:r w:rsidR="00C9352A">
        <w:rPr>
          <w:rFonts w:cstheme="minorHAnsi"/>
          <w:color w:val="000000"/>
        </w:rPr>
        <w:t>s</w:t>
      </w:r>
      <w:r>
        <w:rPr>
          <w:rFonts w:cstheme="minorHAnsi"/>
          <w:color w:val="000000"/>
        </w:rPr>
        <w:t xml:space="preserve"> a registered training organisation </w:t>
      </w:r>
      <w:r w:rsidR="00776150">
        <w:rPr>
          <w:rFonts w:cstheme="minorHAnsi"/>
          <w:color w:val="000000"/>
        </w:rPr>
        <w:t>Construction Training Group</w:t>
      </w:r>
      <w:r>
        <w:rPr>
          <w:rFonts w:cstheme="minorHAnsi"/>
          <w:color w:val="000000"/>
        </w:rPr>
        <w:t xml:space="preserve"> is required to comply with relevant Commonwealth and State legislation including</w:t>
      </w:r>
      <w:r w:rsidR="001725B2">
        <w:rPr>
          <w:rFonts w:cstheme="minorHAnsi"/>
          <w:color w:val="000000"/>
        </w:rPr>
        <w:t xml:space="preserve"> but not limited to</w:t>
      </w:r>
      <w:r>
        <w:rPr>
          <w:rFonts w:cstheme="minorHAnsi"/>
          <w:color w:val="000000"/>
        </w:rPr>
        <w:t>:</w:t>
      </w:r>
    </w:p>
    <w:p w14:paraId="0B4B6C18"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t>Privacy Act 1988 (</w:t>
      </w:r>
      <w:proofErr w:type="spellStart"/>
      <w:r w:rsidRPr="00822FC0">
        <w:rPr>
          <w:rFonts w:cstheme="minorHAnsi"/>
          <w:i/>
          <w:color w:val="000000"/>
        </w:rPr>
        <w:t>Cwth</w:t>
      </w:r>
      <w:proofErr w:type="spellEnd"/>
      <w:r w:rsidRPr="00822FC0">
        <w:rPr>
          <w:rFonts w:cstheme="minorHAnsi"/>
          <w:i/>
          <w:color w:val="000000"/>
        </w:rPr>
        <w:t>)</w:t>
      </w:r>
    </w:p>
    <w:p w14:paraId="677E9B00"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t>Occupational Health and Safety Act 2004 (Vic)</w:t>
      </w:r>
    </w:p>
    <w:p w14:paraId="7F0D375F"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lastRenderedPageBreak/>
        <w:t>Copyright Act 1968 (</w:t>
      </w:r>
      <w:proofErr w:type="spellStart"/>
      <w:r w:rsidRPr="00822FC0">
        <w:rPr>
          <w:rFonts w:cstheme="minorHAnsi"/>
          <w:i/>
          <w:color w:val="000000"/>
        </w:rPr>
        <w:t>Cwth</w:t>
      </w:r>
      <w:proofErr w:type="spellEnd"/>
      <w:r w:rsidRPr="00822FC0">
        <w:rPr>
          <w:rFonts w:cstheme="minorHAnsi"/>
          <w:i/>
          <w:color w:val="000000"/>
        </w:rPr>
        <w:t>)</w:t>
      </w:r>
    </w:p>
    <w:p w14:paraId="391238B0"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t>Sex Discrimination Act 1984 (</w:t>
      </w:r>
      <w:proofErr w:type="spellStart"/>
      <w:r w:rsidRPr="00822FC0">
        <w:rPr>
          <w:rFonts w:cstheme="minorHAnsi"/>
          <w:i/>
          <w:color w:val="000000"/>
        </w:rPr>
        <w:t>Cwth</w:t>
      </w:r>
      <w:proofErr w:type="spellEnd"/>
      <w:r w:rsidRPr="00822FC0">
        <w:rPr>
          <w:rFonts w:cstheme="minorHAnsi"/>
          <w:i/>
          <w:color w:val="000000"/>
        </w:rPr>
        <w:t>)</w:t>
      </w:r>
    </w:p>
    <w:p w14:paraId="0B15977A"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t>Racial Discrimination Act 1975 (</w:t>
      </w:r>
      <w:proofErr w:type="spellStart"/>
      <w:r w:rsidRPr="00822FC0">
        <w:rPr>
          <w:rFonts w:cstheme="minorHAnsi"/>
          <w:i/>
          <w:color w:val="000000"/>
        </w:rPr>
        <w:t>Cwth</w:t>
      </w:r>
      <w:proofErr w:type="spellEnd"/>
      <w:r w:rsidRPr="00822FC0">
        <w:rPr>
          <w:rFonts w:cstheme="minorHAnsi"/>
          <w:i/>
          <w:color w:val="000000"/>
        </w:rPr>
        <w:t>)</w:t>
      </w:r>
    </w:p>
    <w:p w14:paraId="5660C723" w14:textId="77777777" w:rsidR="00F35E54" w:rsidRPr="00822FC0" w:rsidRDefault="00F35E54" w:rsidP="00F35E54">
      <w:pPr>
        <w:pStyle w:val="ListParagraph"/>
        <w:numPr>
          <w:ilvl w:val="0"/>
          <w:numId w:val="22"/>
        </w:numPr>
        <w:spacing w:after="0"/>
        <w:rPr>
          <w:rFonts w:cstheme="minorHAnsi"/>
          <w:i/>
          <w:color w:val="000000"/>
        </w:rPr>
      </w:pPr>
      <w:r w:rsidRPr="00822FC0">
        <w:rPr>
          <w:rFonts w:cstheme="minorHAnsi"/>
          <w:i/>
          <w:color w:val="000000"/>
        </w:rPr>
        <w:t>Equal Opportunity Act 1995 (Vic)</w:t>
      </w:r>
    </w:p>
    <w:p w14:paraId="59C45CCF" w14:textId="77777777" w:rsidR="001E5952" w:rsidRDefault="00C64B31" w:rsidP="00216D83">
      <w:pPr>
        <w:spacing w:before="240"/>
        <w:rPr>
          <w:rFonts w:cstheme="minorHAnsi"/>
          <w:color w:val="000000"/>
        </w:rPr>
      </w:pPr>
      <w:r>
        <w:rPr>
          <w:rFonts w:cstheme="minorHAnsi"/>
          <w:color w:val="000000"/>
        </w:rPr>
        <w:t xml:space="preserve">So how does this affect you?  As a course participant you can be assured that the policies, procedures, training and assessment of </w:t>
      </w:r>
      <w:r w:rsidR="00776150">
        <w:rPr>
          <w:rFonts w:cstheme="minorHAnsi"/>
          <w:color w:val="000000"/>
        </w:rPr>
        <w:t>Construction Training Group</w:t>
      </w:r>
      <w:r>
        <w:rPr>
          <w:rFonts w:cstheme="minorHAnsi"/>
          <w:color w:val="000000"/>
        </w:rPr>
        <w:t xml:space="preserve"> meets the requirements of this legislation.  </w:t>
      </w:r>
    </w:p>
    <w:p w14:paraId="5D295BE5" w14:textId="77777777" w:rsidR="001E5952" w:rsidRDefault="00C64B31" w:rsidP="00216D83">
      <w:pPr>
        <w:spacing w:before="240"/>
        <w:rPr>
          <w:rFonts w:cstheme="minorHAnsi"/>
          <w:color w:val="000000"/>
        </w:rPr>
      </w:pPr>
      <w:r>
        <w:rPr>
          <w:rFonts w:cstheme="minorHAnsi"/>
          <w:color w:val="000000"/>
        </w:rPr>
        <w:t xml:space="preserve">You also need to be aware that by participating in a course at </w:t>
      </w:r>
      <w:r w:rsidR="00776150">
        <w:rPr>
          <w:rFonts w:cstheme="minorHAnsi"/>
          <w:color w:val="000000"/>
        </w:rPr>
        <w:t>Construction Training Group</w:t>
      </w:r>
      <w:r>
        <w:rPr>
          <w:rFonts w:cstheme="minorHAnsi"/>
          <w:color w:val="000000"/>
        </w:rPr>
        <w:t xml:space="preserve"> you also have obligations under this legislation.  For example </w:t>
      </w:r>
    </w:p>
    <w:p w14:paraId="16B75336" w14:textId="77777777" w:rsidR="001E5952" w:rsidRDefault="001E5952" w:rsidP="001E5952">
      <w:pPr>
        <w:pStyle w:val="ListParagraph"/>
        <w:numPr>
          <w:ilvl w:val="0"/>
          <w:numId w:val="23"/>
        </w:numPr>
        <w:spacing w:before="240"/>
        <w:rPr>
          <w:rFonts w:cstheme="minorHAnsi"/>
          <w:color w:val="000000"/>
        </w:rPr>
      </w:pPr>
      <w:r>
        <w:rPr>
          <w:rFonts w:cstheme="minorHAnsi"/>
          <w:color w:val="000000"/>
        </w:rPr>
        <w:t xml:space="preserve">Taking photographs or filming other </w:t>
      </w:r>
      <w:r w:rsidR="00C64B31" w:rsidRPr="001E5952">
        <w:rPr>
          <w:rFonts w:cstheme="minorHAnsi"/>
          <w:color w:val="000000"/>
        </w:rPr>
        <w:t xml:space="preserve">participants </w:t>
      </w:r>
      <w:r>
        <w:rPr>
          <w:rFonts w:cstheme="minorHAnsi"/>
          <w:color w:val="000000"/>
        </w:rPr>
        <w:t>or staff without their permission would be viewed as a breach of their privacy.  This a</w:t>
      </w:r>
      <w:r w:rsidR="00EB2C14">
        <w:rPr>
          <w:rFonts w:cstheme="minorHAnsi"/>
          <w:color w:val="000000"/>
        </w:rPr>
        <w:t>lso</w:t>
      </w:r>
      <w:r>
        <w:rPr>
          <w:rFonts w:cstheme="minorHAnsi"/>
          <w:color w:val="000000"/>
        </w:rPr>
        <w:t xml:space="preserve"> includes posting on </w:t>
      </w:r>
      <w:proofErr w:type="spellStart"/>
      <w:r>
        <w:rPr>
          <w:rFonts w:cstheme="minorHAnsi"/>
          <w:color w:val="000000"/>
        </w:rPr>
        <w:t>FaceBook</w:t>
      </w:r>
      <w:proofErr w:type="spellEnd"/>
      <w:r>
        <w:rPr>
          <w:rFonts w:cstheme="minorHAnsi"/>
          <w:color w:val="000000"/>
        </w:rPr>
        <w:t xml:space="preserve"> and other social media.</w:t>
      </w:r>
    </w:p>
    <w:p w14:paraId="11FFEB21" w14:textId="77777777" w:rsidR="001E5952" w:rsidRDefault="001E5952" w:rsidP="001E5952">
      <w:pPr>
        <w:pStyle w:val="ListParagraph"/>
        <w:numPr>
          <w:ilvl w:val="0"/>
          <w:numId w:val="23"/>
        </w:numPr>
        <w:spacing w:before="240" w:after="120"/>
        <w:ind w:left="1077" w:hanging="357"/>
        <w:rPr>
          <w:rFonts w:cstheme="minorHAnsi"/>
          <w:color w:val="000000"/>
        </w:rPr>
      </w:pPr>
      <w:r>
        <w:rPr>
          <w:rFonts w:cstheme="minorHAnsi"/>
          <w:color w:val="000000"/>
        </w:rPr>
        <w:t xml:space="preserve">Recording conversations or facilitator presentations without permission would also be viewed as a breach of privacy, and in the case of presentations would contravene </w:t>
      </w:r>
      <w:r w:rsidR="00776150">
        <w:rPr>
          <w:rFonts w:cstheme="minorHAnsi"/>
          <w:color w:val="000000"/>
        </w:rPr>
        <w:t>CTG</w:t>
      </w:r>
      <w:r>
        <w:rPr>
          <w:rFonts w:cstheme="minorHAnsi"/>
          <w:color w:val="000000"/>
        </w:rPr>
        <w:t>’s intellectual property rights.</w:t>
      </w:r>
    </w:p>
    <w:p w14:paraId="21EC006C" w14:textId="77777777" w:rsidR="001E5952" w:rsidRPr="00D41287" w:rsidRDefault="001E5952" w:rsidP="001E5952">
      <w:pPr>
        <w:pStyle w:val="BodyText"/>
        <w:numPr>
          <w:ilvl w:val="0"/>
          <w:numId w:val="23"/>
        </w:numPr>
        <w:rPr>
          <w:rFonts w:asciiTheme="minorHAnsi" w:hAnsiTheme="minorHAnsi" w:cstheme="minorHAnsi"/>
        </w:rPr>
      </w:pPr>
      <w:proofErr w:type="gramStart"/>
      <w:r w:rsidRPr="001E5952">
        <w:rPr>
          <w:rFonts w:asciiTheme="minorHAnsi" w:hAnsiTheme="minorHAnsi" w:cstheme="minorHAnsi"/>
        </w:rPr>
        <w:t>With regard to</w:t>
      </w:r>
      <w:proofErr w:type="gramEnd"/>
      <w:r w:rsidRPr="001E5952">
        <w:rPr>
          <w:rFonts w:asciiTheme="minorHAnsi" w:hAnsiTheme="minorHAnsi" w:cstheme="minorHAnsi"/>
        </w:rPr>
        <w:t xml:space="preserve"> the Occupational Health and Safety Act 2004 (Vic),</w:t>
      </w:r>
      <w:r>
        <w:rPr>
          <w:rFonts w:cstheme="minorHAnsi"/>
          <w:color w:val="000000"/>
        </w:rPr>
        <w:t xml:space="preserve"> </w:t>
      </w:r>
      <w:r w:rsidR="00776150">
        <w:rPr>
          <w:rFonts w:asciiTheme="minorHAnsi" w:hAnsiTheme="minorHAnsi" w:cstheme="minorHAnsi"/>
        </w:rPr>
        <w:t>CTG</w:t>
      </w:r>
      <w:r w:rsidRPr="00D41287">
        <w:rPr>
          <w:rFonts w:asciiTheme="minorHAnsi" w:hAnsiTheme="minorHAnsi" w:cstheme="minorHAnsi"/>
        </w:rPr>
        <w:t xml:space="preserve"> is committed to ensuring that students and staff are safe from injury and risk to health and welfare while on our premises.  You must observe safety regulations and wear safety clothing and footwear during classes and work placements which require such precautions.  You must also use any safety equipment that the course requires.  You may be refused entry to a class or work placement if you are not wearing the appropriate safety clothing and footwear or fail to abide by </w:t>
      </w:r>
      <w:r w:rsidR="003A7CAB">
        <w:rPr>
          <w:rFonts w:asciiTheme="minorHAnsi" w:hAnsiTheme="minorHAnsi" w:cstheme="minorHAnsi"/>
        </w:rPr>
        <w:t>safety</w:t>
      </w:r>
      <w:r w:rsidRPr="00D41287">
        <w:rPr>
          <w:rFonts w:asciiTheme="minorHAnsi" w:hAnsiTheme="minorHAnsi" w:cstheme="minorHAnsi"/>
        </w:rPr>
        <w:t xml:space="preserve"> procedures.</w:t>
      </w:r>
    </w:p>
    <w:p w14:paraId="75D8E1E2" w14:textId="77777777" w:rsidR="001E5952" w:rsidRPr="00001360" w:rsidRDefault="001E5952" w:rsidP="001E5952">
      <w:pPr>
        <w:pStyle w:val="ListParagraph"/>
        <w:numPr>
          <w:ilvl w:val="0"/>
          <w:numId w:val="22"/>
        </w:numPr>
        <w:spacing w:after="0"/>
        <w:rPr>
          <w:rFonts w:cstheme="minorHAnsi"/>
          <w:color w:val="000000"/>
        </w:rPr>
      </w:pPr>
      <w:r>
        <w:rPr>
          <w:rFonts w:cstheme="minorHAnsi"/>
          <w:color w:val="000000"/>
        </w:rPr>
        <w:t>Course participants need to ensure that they do not contravene copyright legislation, by acknowledging all sources of information and as a general guide limiting the amount of material copied to 10% of the total document/book.</w:t>
      </w:r>
    </w:p>
    <w:p w14:paraId="1C5E9337" w14:textId="77777777" w:rsidR="00F35E54" w:rsidRPr="001E5952" w:rsidRDefault="001E5952" w:rsidP="001E5952">
      <w:pPr>
        <w:pStyle w:val="ListParagraph"/>
        <w:numPr>
          <w:ilvl w:val="0"/>
          <w:numId w:val="23"/>
        </w:numPr>
        <w:spacing w:before="240"/>
        <w:rPr>
          <w:rFonts w:cstheme="minorHAnsi"/>
          <w:color w:val="000000"/>
        </w:rPr>
      </w:pPr>
      <w:r>
        <w:rPr>
          <w:rFonts w:cstheme="minorHAnsi"/>
          <w:color w:val="000000"/>
        </w:rPr>
        <w:t xml:space="preserve">Ensuring by word or deed you do not </w:t>
      </w:r>
      <w:r w:rsidR="00C64B31" w:rsidRPr="001E5952">
        <w:rPr>
          <w:rFonts w:cstheme="minorHAnsi"/>
          <w:color w:val="000000"/>
        </w:rPr>
        <w:t>engag</w:t>
      </w:r>
      <w:r>
        <w:rPr>
          <w:rFonts w:cstheme="minorHAnsi"/>
          <w:color w:val="000000"/>
        </w:rPr>
        <w:t xml:space="preserve">e </w:t>
      </w:r>
      <w:r w:rsidR="00C64B31" w:rsidRPr="001E5952">
        <w:rPr>
          <w:rFonts w:cstheme="minorHAnsi"/>
          <w:color w:val="000000"/>
        </w:rPr>
        <w:t>in discriminatory behaviour</w:t>
      </w:r>
      <w:r>
        <w:rPr>
          <w:rFonts w:cstheme="minorHAnsi"/>
          <w:color w:val="000000"/>
        </w:rPr>
        <w:t xml:space="preserve">.  Be particularly mindful of jokes, nicknames, generalisations about individuals or groups, </w:t>
      </w:r>
      <w:r w:rsidR="00822FC0">
        <w:rPr>
          <w:rFonts w:cstheme="minorHAnsi"/>
          <w:color w:val="000000"/>
        </w:rPr>
        <w:t xml:space="preserve">and </w:t>
      </w:r>
      <w:r>
        <w:rPr>
          <w:rFonts w:cstheme="minorHAnsi"/>
          <w:color w:val="000000"/>
        </w:rPr>
        <w:t xml:space="preserve">political </w:t>
      </w:r>
      <w:r w:rsidR="00DC702D">
        <w:rPr>
          <w:rFonts w:cstheme="minorHAnsi"/>
          <w:color w:val="000000"/>
        </w:rPr>
        <w:t xml:space="preserve">or religious </w:t>
      </w:r>
      <w:r>
        <w:rPr>
          <w:rFonts w:cstheme="minorHAnsi"/>
          <w:color w:val="000000"/>
        </w:rPr>
        <w:t>comment which may be offensive to other participants.</w:t>
      </w:r>
    </w:p>
    <w:p w14:paraId="73425F0C" w14:textId="77777777" w:rsidR="000F5734" w:rsidRDefault="000F5734" w:rsidP="000F5734">
      <w:r w:rsidRPr="000F5734">
        <w:rPr>
          <w:lang w:eastAsia="en-AU"/>
        </w:rPr>
        <w:t xml:space="preserve">Course participants should also be aware that </w:t>
      </w:r>
      <w:r w:rsidR="00776150">
        <w:t>Construction Training Group</w:t>
      </w:r>
      <w:r w:rsidRPr="000F5734">
        <w:rPr>
          <w:lang w:eastAsia="en-AU"/>
        </w:rPr>
        <w:t xml:space="preserve"> operations and </w:t>
      </w:r>
      <w:r>
        <w:rPr>
          <w:lang w:eastAsia="en-AU"/>
        </w:rPr>
        <w:t xml:space="preserve">all </w:t>
      </w:r>
      <w:r w:rsidRPr="000F5734">
        <w:rPr>
          <w:lang w:eastAsia="en-AU"/>
        </w:rPr>
        <w:t xml:space="preserve">courses offered </w:t>
      </w:r>
      <w:r>
        <w:rPr>
          <w:lang w:eastAsia="en-AU"/>
        </w:rPr>
        <w:t xml:space="preserve">by us </w:t>
      </w:r>
      <w:r w:rsidRPr="000F5734">
        <w:rPr>
          <w:lang w:eastAsia="en-AU"/>
        </w:rPr>
        <w:t xml:space="preserve">comply with national Australian Quality Training Framework </w:t>
      </w:r>
      <w:r>
        <w:rPr>
          <w:lang w:eastAsia="en-AU"/>
        </w:rPr>
        <w:t>s</w:t>
      </w:r>
      <w:r w:rsidRPr="000F5734">
        <w:rPr>
          <w:lang w:eastAsia="en-AU"/>
        </w:rPr>
        <w:t>tandards</w:t>
      </w:r>
      <w:r>
        <w:rPr>
          <w:lang w:eastAsia="en-AU"/>
        </w:rPr>
        <w:t xml:space="preserve"> an</w:t>
      </w:r>
      <w:r w:rsidRPr="000F5734">
        <w:rPr>
          <w:lang w:eastAsia="en-AU"/>
        </w:rPr>
        <w:t xml:space="preserve">d state </w:t>
      </w:r>
      <w:r>
        <w:rPr>
          <w:lang w:eastAsia="en-AU"/>
        </w:rPr>
        <w:t>g</w:t>
      </w:r>
      <w:r w:rsidRPr="000F5734">
        <w:rPr>
          <w:lang w:eastAsia="en-AU"/>
        </w:rPr>
        <w:t xml:space="preserve">uidelines for </w:t>
      </w:r>
      <w:r>
        <w:rPr>
          <w:lang w:eastAsia="en-AU"/>
        </w:rPr>
        <w:t>vocational education and training p</w:t>
      </w:r>
      <w:r w:rsidRPr="000F5734">
        <w:rPr>
          <w:lang w:eastAsia="en-AU"/>
        </w:rPr>
        <w:t xml:space="preserve">roviders.  </w:t>
      </w:r>
      <w:r w:rsidR="00776150">
        <w:t>Construction Training Group</w:t>
      </w:r>
      <w:r w:rsidRPr="000F5734">
        <w:t xml:space="preserve"> must meet these national and </w:t>
      </w:r>
      <w:proofErr w:type="gramStart"/>
      <w:r w:rsidRPr="000F5734">
        <w:t>state based</w:t>
      </w:r>
      <w:proofErr w:type="gramEnd"/>
      <w:r w:rsidRPr="000F5734">
        <w:t xml:space="preserve"> requirements in order to deliver and assess nationally recognised training and issue nationally recognised qualifications.  </w:t>
      </w:r>
      <w:proofErr w:type="gramStart"/>
      <w:r>
        <w:t>So</w:t>
      </w:r>
      <w:proofErr w:type="gramEnd"/>
      <w:r>
        <w:t xml:space="preserve"> you can be assured that the courses you undertake have been quality assured.</w:t>
      </w:r>
    </w:p>
    <w:p w14:paraId="544546CB" w14:textId="77777777" w:rsidR="00317574" w:rsidRDefault="00317574" w:rsidP="00317574">
      <w:pPr>
        <w:spacing w:before="240"/>
        <w:rPr>
          <w:rFonts w:cstheme="minorHAnsi"/>
          <w:color w:val="000000"/>
        </w:rPr>
      </w:pPr>
      <w:r>
        <w:rPr>
          <w:rFonts w:cstheme="minorHAnsi"/>
          <w:color w:val="000000"/>
        </w:rPr>
        <w:t xml:space="preserve">For more information about how this legislation and/or these requirements may affect your participation in our courses ask one of our friendly staff. </w:t>
      </w:r>
    </w:p>
    <w:p w14:paraId="00B9C845" w14:textId="77777777" w:rsidR="00683356" w:rsidRPr="00771914" w:rsidRDefault="00683356"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Medical Conditions</w:t>
      </w:r>
    </w:p>
    <w:p w14:paraId="7244AF78" w14:textId="77777777" w:rsidR="00683356" w:rsidRPr="00683356" w:rsidRDefault="00683356" w:rsidP="00683356">
      <w:pPr>
        <w:rPr>
          <w:rFonts w:cstheme="minorHAnsi"/>
          <w:color w:val="000000"/>
        </w:rPr>
      </w:pPr>
      <w:r w:rsidRPr="00683356">
        <w:rPr>
          <w:rFonts w:cstheme="minorHAnsi"/>
          <w:color w:val="000000"/>
        </w:rPr>
        <w:t>It is important that we know of any medications or restrictions that would put you or others at risk while attending your course.  We ask that you notify your Train</w:t>
      </w:r>
      <w:r>
        <w:rPr>
          <w:rFonts w:cstheme="minorHAnsi"/>
          <w:color w:val="000000"/>
        </w:rPr>
        <w:t>er/Assessor</w:t>
      </w:r>
      <w:r w:rsidRPr="00683356">
        <w:rPr>
          <w:rFonts w:cstheme="minorHAnsi"/>
          <w:color w:val="000000"/>
        </w:rPr>
        <w:t xml:space="preserve"> and any staff that you </w:t>
      </w:r>
      <w:r w:rsidRPr="00683356">
        <w:rPr>
          <w:rFonts w:cstheme="minorHAnsi"/>
          <w:color w:val="000000"/>
        </w:rPr>
        <w:lastRenderedPageBreak/>
        <w:t>will spend time with.  For example, if you have diabetes there may be a time when staff need to know what should be done in an emergency.</w:t>
      </w:r>
    </w:p>
    <w:p w14:paraId="500C7579" w14:textId="77777777" w:rsidR="00683356" w:rsidRPr="00771914" w:rsidRDefault="00683356" w:rsidP="006D021B">
      <w:pPr>
        <w:pStyle w:val="Heading2"/>
        <w:spacing w:before="0"/>
        <w:rPr>
          <w:rFonts w:asciiTheme="minorHAnsi" w:hAnsiTheme="minorHAnsi" w:cstheme="minorHAnsi"/>
          <w:color w:val="3333CC"/>
          <w:lang w:val="en-US"/>
        </w:rPr>
      </w:pPr>
      <w:r w:rsidRPr="00771914">
        <w:rPr>
          <w:rFonts w:asciiTheme="minorHAnsi" w:hAnsiTheme="minorHAnsi" w:cstheme="minorHAnsi"/>
          <w:color w:val="3333CC"/>
          <w:lang w:val="en-US"/>
        </w:rPr>
        <w:t>Mobile phones</w:t>
      </w:r>
    </w:p>
    <w:p w14:paraId="0903711C" w14:textId="77777777" w:rsidR="00683356" w:rsidRPr="00683356" w:rsidRDefault="00683356" w:rsidP="006D021B">
      <w:pPr>
        <w:pStyle w:val="BodyText"/>
        <w:spacing w:before="0"/>
        <w:rPr>
          <w:rFonts w:asciiTheme="minorHAnsi" w:hAnsiTheme="minorHAnsi" w:cstheme="minorHAnsi"/>
        </w:rPr>
      </w:pPr>
      <w:r w:rsidRPr="00683356">
        <w:rPr>
          <w:rFonts w:asciiTheme="minorHAnsi" w:hAnsiTheme="minorHAnsi" w:cstheme="minorHAnsi"/>
        </w:rPr>
        <w:t>Please make sure your mobile phone is switched off or turned to silent mode before entering your training/assessment area.</w:t>
      </w:r>
    </w:p>
    <w:p w14:paraId="641703F4" w14:textId="77777777" w:rsidR="00683356" w:rsidRPr="006D021B" w:rsidRDefault="00683356" w:rsidP="006D021B">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 xml:space="preserve">National </w:t>
      </w:r>
      <w:r w:rsidRPr="000742CD">
        <w:rPr>
          <w:rFonts w:asciiTheme="minorHAnsi" w:hAnsiTheme="minorHAnsi" w:cstheme="minorHAnsi"/>
          <w:color w:val="3333CC"/>
          <w:lang w:val="en-US"/>
        </w:rPr>
        <w:t>Recognition</w:t>
      </w:r>
      <w:r w:rsidRPr="006D021B">
        <w:rPr>
          <w:rFonts w:asciiTheme="minorHAnsi" w:hAnsiTheme="minorHAnsi" w:cstheme="minorHAnsi"/>
          <w:color w:val="3333CC"/>
          <w:lang w:val="en-US"/>
        </w:rPr>
        <w:t xml:space="preserve"> </w:t>
      </w:r>
      <w:r w:rsidR="004C09D5">
        <w:rPr>
          <w:rFonts w:asciiTheme="minorHAnsi" w:hAnsiTheme="minorHAnsi" w:cstheme="minorHAnsi"/>
          <w:color w:val="3333CC"/>
          <w:lang w:val="en-US"/>
        </w:rPr>
        <w:t>– Credit Transfer – Recognition of Prior Learning (RPL)</w:t>
      </w:r>
    </w:p>
    <w:p w14:paraId="61FF9E1A" w14:textId="77777777" w:rsidR="000742CD" w:rsidRDefault="000742CD" w:rsidP="000742CD">
      <w:pPr>
        <w:pStyle w:val="BodyText"/>
        <w:rPr>
          <w:rFonts w:asciiTheme="minorHAnsi" w:hAnsiTheme="minorHAnsi" w:cstheme="minorHAnsi"/>
        </w:rPr>
      </w:pPr>
      <w:r w:rsidRPr="003C05A4">
        <w:rPr>
          <w:rFonts w:asciiTheme="minorHAnsi" w:hAnsiTheme="minorHAnsi" w:cstheme="minorHAnsi"/>
          <w:b/>
          <w:color w:val="3333CC"/>
        </w:rPr>
        <w:t>National Recognition</w:t>
      </w:r>
      <w:r w:rsidRPr="00683356">
        <w:rPr>
          <w:rFonts w:asciiTheme="minorHAnsi" w:hAnsiTheme="minorHAnsi" w:cstheme="minorHAnsi"/>
        </w:rPr>
        <w:t xml:space="preserve"> recognises the qualifications and statements of attainment issued by other Registered Training Organisations</w:t>
      </w:r>
      <w:r>
        <w:rPr>
          <w:rFonts w:asciiTheme="minorHAnsi" w:hAnsiTheme="minorHAnsi" w:cstheme="minorHAnsi"/>
        </w:rPr>
        <w:t xml:space="preserve"> where the qualification and/or unit codes and titles previously completed precisely align with those of the </w:t>
      </w:r>
      <w:r w:rsidR="00776150">
        <w:rPr>
          <w:rFonts w:asciiTheme="minorHAnsi" w:hAnsiTheme="minorHAnsi" w:cstheme="minorHAnsi"/>
        </w:rPr>
        <w:t>CTG</w:t>
      </w:r>
      <w:r>
        <w:rPr>
          <w:rFonts w:asciiTheme="minorHAnsi" w:hAnsiTheme="minorHAnsi" w:cstheme="minorHAnsi"/>
        </w:rPr>
        <w:t xml:space="preserve"> course that you are about to commence.</w:t>
      </w:r>
      <w:r w:rsidRPr="00683356">
        <w:rPr>
          <w:rFonts w:asciiTheme="minorHAnsi" w:hAnsiTheme="minorHAnsi" w:cstheme="minorHAnsi"/>
        </w:rPr>
        <w:t xml:space="preserve"> </w:t>
      </w:r>
      <w:r>
        <w:rPr>
          <w:rFonts w:asciiTheme="minorHAnsi" w:hAnsiTheme="minorHAnsi" w:cstheme="minorHAnsi"/>
        </w:rPr>
        <w:t xml:space="preserve"> </w:t>
      </w:r>
    </w:p>
    <w:p w14:paraId="26612BF4" w14:textId="77777777" w:rsidR="000742CD" w:rsidRPr="00683356" w:rsidRDefault="000742CD" w:rsidP="00822FC0">
      <w:pPr>
        <w:pStyle w:val="BodyText"/>
        <w:spacing w:after="0"/>
        <w:rPr>
          <w:rFonts w:asciiTheme="minorHAnsi" w:hAnsiTheme="minorHAnsi" w:cstheme="minorHAnsi"/>
        </w:rPr>
      </w:pPr>
      <w:r w:rsidRPr="00683356">
        <w:rPr>
          <w:rFonts w:asciiTheme="minorHAnsi" w:hAnsiTheme="minorHAnsi" w:cstheme="minorHAnsi"/>
        </w:rPr>
        <w:t xml:space="preserve">You will need to provide original and/or certified documentation to support </w:t>
      </w:r>
      <w:r>
        <w:rPr>
          <w:rFonts w:asciiTheme="minorHAnsi" w:hAnsiTheme="minorHAnsi" w:cstheme="minorHAnsi"/>
        </w:rPr>
        <w:t>an application for National Recognition</w:t>
      </w:r>
      <w:r w:rsidRPr="00683356">
        <w:rPr>
          <w:rFonts w:asciiTheme="minorHAnsi" w:hAnsiTheme="minorHAnsi" w:cstheme="minorHAnsi"/>
        </w:rPr>
        <w:t xml:space="preserve">. </w:t>
      </w:r>
      <w:r>
        <w:rPr>
          <w:rFonts w:asciiTheme="minorHAnsi" w:hAnsiTheme="minorHAnsi" w:cstheme="minorHAnsi"/>
        </w:rPr>
        <w:t xml:space="preserve"> </w:t>
      </w:r>
      <w:r w:rsidRPr="00683356">
        <w:rPr>
          <w:rFonts w:asciiTheme="minorHAnsi" w:hAnsiTheme="minorHAnsi" w:cstheme="minorHAnsi"/>
        </w:rPr>
        <w:t xml:space="preserve">If satisfied, you will receive full status and not be required to undertake additional training and assessments. </w:t>
      </w:r>
      <w:r>
        <w:rPr>
          <w:rFonts w:asciiTheme="minorHAnsi" w:hAnsiTheme="minorHAnsi" w:cstheme="minorHAnsi"/>
        </w:rPr>
        <w:t xml:space="preserve"> </w:t>
      </w:r>
      <w:r w:rsidRPr="00683356">
        <w:rPr>
          <w:rFonts w:asciiTheme="minorHAnsi" w:hAnsiTheme="minorHAnsi" w:cstheme="minorHAnsi"/>
        </w:rPr>
        <w:t xml:space="preserve">If you think that you might able to apply for a </w:t>
      </w:r>
      <w:r>
        <w:rPr>
          <w:rFonts w:asciiTheme="minorHAnsi" w:hAnsiTheme="minorHAnsi" w:cstheme="minorHAnsi"/>
        </w:rPr>
        <w:t>national</w:t>
      </w:r>
      <w:r w:rsidRPr="00683356">
        <w:rPr>
          <w:rFonts w:asciiTheme="minorHAnsi" w:hAnsiTheme="minorHAnsi" w:cstheme="minorHAnsi"/>
        </w:rPr>
        <w:t xml:space="preserve"> recognition, talk to your Train</w:t>
      </w:r>
      <w:r>
        <w:rPr>
          <w:rFonts w:asciiTheme="minorHAnsi" w:hAnsiTheme="minorHAnsi" w:cstheme="minorHAnsi"/>
        </w:rPr>
        <w:t>er/Assessor.</w:t>
      </w:r>
    </w:p>
    <w:p w14:paraId="78E007AE" w14:textId="77777777" w:rsidR="000742CD" w:rsidRPr="00A959F9" w:rsidRDefault="000742CD" w:rsidP="000742CD">
      <w:pPr>
        <w:autoSpaceDE w:val="0"/>
        <w:autoSpaceDN w:val="0"/>
        <w:adjustRightInd w:val="0"/>
        <w:spacing w:after="0" w:line="240" w:lineRule="auto"/>
        <w:rPr>
          <w:rFonts w:cs="Calibri"/>
          <w:color w:val="000000"/>
        </w:rPr>
      </w:pPr>
    </w:p>
    <w:p w14:paraId="45938876" w14:textId="77777777" w:rsidR="000742CD" w:rsidRDefault="000742CD" w:rsidP="000742CD">
      <w:pPr>
        <w:spacing w:after="0" w:line="240" w:lineRule="auto"/>
      </w:pPr>
      <w:r w:rsidRPr="003C05A4">
        <w:rPr>
          <w:b/>
          <w:color w:val="3333CC"/>
        </w:rPr>
        <w:t>Credit transfer</w:t>
      </w:r>
      <w:r w:rsidRPr="00A959F9">
        <w:t xml:space="preserve"> applies where the unit</w:t>
      </w:r>
      <w:r>
        <w:t>(s)</w:t>
      </w:r>
      <w:r w:rsidRPr="00A959F9">
        <w:t xml:space="preserve"> of competency previously</w:t>
      </w:r>
      <w:r w:rsidRPr="00A959F9">
        <w:rPr>
          <w:b/>
        </w:rPr>
        <w:t xml:space="preserve"> </w:t>
      </w:r>
      <w:r w:rsidRPr="00A959F9">
        <w:t xml:space="preserve">attained does not have the same unit code or unit title; </w:t>
      </w:r>
      <w:proofErr w:type="gramStart"/>
      <w:r w:rsidRPr="00A959F9">
        <w:t>however</w:t>
      </w:r>
      <w:proofErr w:type="gramEnd"/>
      <w:r w:rsidRPr="00A959F9">
        <w:t xml:space="preserve"> the Training Package states that it is equivalent to the unit of competency being sought.  Credit transfer can also be applied to other certification and formal learning such as tertiary qualifications where equivalence can be demonstrated.</w:t>
      </w:r>
      <w:r>
        <w:t xml:space="preserve">  </w:t>
      </w:r>
    </w:p>
    <w:p w14:paraId="47E6E039" w14:textId="77777777" w:rsidR="000742CD" w:rsidRPr="00683356" w:rsidRDefault="000742CD" w:rsidP="000742CD">
      <w:pPr>
        <w:pStyle w:val="BodyText"/>
        <w:rPr>
          <w:rFonts w:asciiTheme="minorHAnsi" w:hAnsiTheme="minorHAnsi" w:cstheme="minorHAnsi"/>
        </w:rPr>
      </w:pPr>
      <w:r w:rsidRPr="00683356">
        <w:rPr>
          <w:rFonts w:asciiTheme="minorHAnsi" w:hAnsiTheme="minorHAnsi" w:cstheme="minorHAnsi"/>
        </w:rPr>
        <w:t xml:space="preserve">You will need to provide original and/or certified documentation to support </w:t>
      </w:r>
      <w:r>
        <w:rPr>
          <w:rFonts w:asciiTheme="minorHAnsi" w:hAnsiTheme="minorHAnsi" w:cstheme="minorHAnsi"/>
        </w:rPr>
        <w:t>an application for Credit Transfer</w:t>
      </w:r>
      <w:r w:rsidRPr="00683356">
        <w:rPr>
          <w:rFonts w:asciiTheme="minorHAnsi" w:hAnsiTheme="minorHAnsi" w:cstheme="minorHAnsi"/>
        </w:rPr>
        <w:t xml:space="preserve">. </w:t>
      </w:r>
      <w:r>
        <w:rPr>
          <w:rFonts w:asciiTheme="minorHAnsi" w:hAnsiTheme="minorHAnsi" w:cstheme="minorHAnsi"/>
        </w:rPr>
        <w:t xml:space="preserve"> </w:t>
      </w:r>
      <w:r w:rsidRPr="00683356">
        <w:rPr>
          <w:rFonts w:asciiTheme="minorHAnsi" w:hAnsiTheme="minorHAnsi" w:cstheme="minorHAnsi"/>
        </w:rPr>
        <w:t xml:space="preserve">If satisfied, you will receive full status and not be required to undertake additional training and assessments. </w:t>
      </w:r>
      <w:r>
        <w:rPr>
          <w:rFonts w:asciiTheme="minorHAnsi" w:hAnsiTheme="minorHAnsi" w:cstheme="minorHAnsi"/>
        </w:rPr>
        <w:t xml:space="preserve"> </w:t>
      </w:r>
      <w:r w:rsidRPr="00683356">
        <w:rPr>
          <w:rFonts w:asciiTheme="minorHAnsi" w:hAnsiTheme="minorHAnsi" w:cstheme="minorHAnsi"/>
        </w:rPr>
        <w:t xml:space="preserve">If you think that you might able to apply for a </w:t>
      </w:r>
      <w:r>
        <w:rPr>
          <w:rFonts w:asciiTheme="minorHAnsi" w:hAnsiTheme="minorHAnsi" w:cstheme="minorHAnsi"/>
        </w:rPr>
        <w:t>credit transfer</w:t>
      </w:r>
      <w:r w:rsidRPr="00683356">
        <w:rPr>
          <w:rFonts w:asciiTheme="minorHAnsi" w:hAnsiTheme="minorHAnsi" w:cstheme="minorHAnsi"/>
        </w:rPr>
        <w:t>, talk to your Train</w:t>
      </w:r>
      <w:r>
        <w:rPr>
          <w:rFonts w:asciiTheme="minorHAnsi" w:hAnsiTheme="minorHAnsi" w:cstheme="minorHAnsi"/>
        </w:rPr>
        <w:t>er/Assessor.</w:t>
      </w:r>
    </w:p>
    <w:p w14:paraId="7F34BDE0" w14:textId="77777777" w:rsidR="004C09D5" w:rsidRDefault="000742CD" w:rsidP="00683356">
      <w:pPr>
        <w:pStyle w:val="BodyText"/>
        <w:rPr>
          <w:rFonts w:asciiTheme="minorHAnsi" w:hAnsiTheme="minorHAnsi"/>
        </w:rPr>
      </w:pPr>
      <w:r w:rsidRPr="000742CD">
        <w:rPr>
          <w:rFonts w:asciiTheme="minorHAnsi" w:hAnsiTheme="minorHAnsi"/>
        </w:rPr>
        <w:t xml:space="preserve">If you are confused about </w:t>
      </w:r>
      <w:r w:rsidR="003C05A4">
        <w:rPr>
          <w:rFonts w:asciiTheme="minorHAnsi" w:hAnsiTheme="minorHAnsi"/>
        </w:rPr>
        <w:t xml:space="preserve">whether to </w:t>
      </w:r>
      <w:r w:rsidRPr="000742CD">
        <w:rPr>
          <w:rFonts w:asciiTheme="minorHAnsi" w:hAnsiTheme="minorHAnsi"/>
        </w:rPr>
        <w:t>apply for national recognition or credit transfer, don’t worry</w:t>
      </w:r>
      <w:r>
        <w:rPr>
          <w:rFonts w:asciiTheme="minorHAnsi" w:hAnsiTheme="minorHAnsi"/>
        </w:rPr>
        <w:t xml:space="preserve"> bring in your documentation and one of our staff will assist you.</w:t>
      </w:r>
    </w:p>
    <w:p w14:paraId="25652C0B" w14:textId="77777777" w:rsidR="003C05A4" w:rsidRPr="00361F63" w:rsidRDefault="003C05A4" w:rsidP="003C05A4">
      <w:pPr>
        <w:pStyle w:val="BodyText"/>
        <w:rPr>
          <w:rFonts w:asciiTheme="minorHAnsi" w:hAnsiTheme="minorHAnsi" w:cstheme="minorHAnsi"/>
        </w:rPr>
      </w:pPr>
      <w:r w:rsidRPr="003C05A4">
        <w:rPr>
          <w:rFonts w:asciiTheme="minorHAnsi" w:eastAsiaTheme="minorHAnsi" w:hAnsiTheme="minorHAnsi" w:cstheme="minorBidi"/>
          <w:b/>
          <w:color w:val="3333CC"/>
          <w:lang w:eastAsia="en-US"/>
        </w:rPr>
        <w:t>Recognition of Prior Learning (RPL)</w:t>
      </w:r>
      <w:r>
        <w:rPr>
          <w:rFonts w:asciiTheme="minorHAnsi" w:hAnsiTheme="minorHAnsi" w:cstheme="minorHAnsi"/>
        </w:rPr>
        <w:t xml:space="preserve"> recognises the knowledge and skills you have gained through previous informal training, and past </w:t>
      </w:r>
      <w:r w:rsidRPr="00361F63">
        <w:rPr>
          <w:rFonts w:asciiTheme="minorHAnsi" w:hAnsiTheme="minorHAnsi" w:cstheme="minorHAnsi"/>
        </w:rPr>
        <w:t xml:space="preserve">work </w:t>
      </w:r>
      <w:r>
        <w:rPr>
          <w:rFonts w:asciiTheme="minorHAnsi" w:hAnsiTheme="minorHAnsi" w:cstheme="minorHAnsi"/>
        </w:rPr>
        <w:t>and</w:t>
      </w:r>
      <w:r w:rsidRPr="00361F63">
        <w:rPr>
          <w:rFonts w:asciiTheme="minorHAnsi" w:hAnsiTheme="minorHAnsi" w:cstheme="minorHAnsi"/>
        </w:rPr>
        <w:t xml:space="preserve"> life experience</w:t>
      </w:r>
      <w:r>
        <w:rPr>
          <w:rFonts w:asciiTheme="minorHAnsi" w:hAnsiTheme="minorHAnsi" w:cstheme="minorHAnsi"/>
        </w:rPr>
        <w:t>.</w:t>
      </w:r>
      <w:r w:rsidRPr="00361F63">
        <w:rPr>
          <w:rFonts w:asciiTheme="minorHAnsi" w:hAnsiTheme="minorHAnsi" w:cstheme="minorHAnsi"/>
        </w:rPr>
        <w:t xml:space="preserve">  Your prior training</w:t>
      </w:r>
      <w:r>
        <w:rPr>
          <w:rFonts w:asciiTheme="minorHAnsi" w:hAnsiTheme="minorHAnsi" w:cstheme="minorHAnsi"/>
        </w:rPr>
        <w:t xml:space="preserve"> and </w:t>
      </w:r>
      <w:r w:rsidRPr="00361F63">
        <w:rPr>
          <w:rFonts w:asciiTheme="minorHAnsi" w:hAnsiTheme="minorHAnsi" w:cstheme="minorHAnsi"/>
        </w:rPr>
        <w:t xml:space="preserve">experience must be deemed equivalent to the units you will be undertaking within your course, as </w:t>
      </w:r>
      <w:r w:rsidR="00776150">
        <w:rPr>
          <w:rFonts w:asciiTheme="minorHAnsi" w:hAnsiTheme="minorHAnsi" w:cstheme="minorHAnsi"/>
        </w:rPr>
        <w:t>CTG</w:t>
      </w:r>
      <w:r w:rsidRPr="00361F63">
        <w:rPr>
          <w:rFonts w:asciiTheme="minorHAnsi" w:hAnsiTheme="minorHAnsi" w:cstheme="minorHAnsi"/>
        </w:rPr>
        <w:t xml:space="preserve"> must be satisfied that you are ‘competent’ in these unit/s prior to granting the RPL.  </w:t>
      </w:r>
    </w:p>
    <w:p w14:paraId="35576A9A" w14:textId="77777777" w:rsidR="003C05A4" w:rsidRPr="00361F63" w:rsidRDefault="003C05A4" w:rsidP="003C05A4">
      <w:pPr>
        <w:pStyle w:val="BodyText"/>
        <w:rPr>
          <w:rFonts w:asciiTheme="minorHAnsi" w:hAnsiTheme="minorHAnsi" w:cstheme="minorHAnsi"/>
        </w:rPr>
      </w:pPr>
      <w:r w:rsidRPr="00361F63">
        <w:rPr>
          <w:rFonts w:asciiTheme="minorHAnsi" w:hAnsiTheme="minorHAnsi" w:cstheme="minorHAnsi"/>
        </w:rPr>
        <w:t>As a result, the granting of RPL is not always automatic, depending on when your prior learning/experience occurred and how this translates into the units in which you are</w:t>
      </w:r>
      <w:r>
        <w:t xml:space="preserve"> </w:t>
      </w:r>
      <w:r w:rsidRPr="00361F63">
        <w:rPr>
          <w:rFonts w:asciiTheme="minorHAnsi" w:hAnsiTheme="minorHAnsi" w:cstheme="minorHAnsi"/>
        </w:rPr>
        <w:t xml:space="preserve">enrolling.  You may need to undergo some testing prior to RPL being granted.  In other instances, your provision of transcripts with past results may be </w:t>
      </w:r>
      <w:proofErr w:type="gramStart"/>
      <w:r w:rsidRPr="00361F63">
        <w:rPr>
          <w:rFonts w:asciiTheme="minorHAnsi" w:hAnsiTheme="minorHAnsi" w:cstheme="minorHAnsi"/>
        </w:rPr>
        <w:t>sufficient</w:t>
      </w:r>
      <w:proofErr w:type="gramEnd"/>
      <w:r w:rsidRPr="00361F63">
        <w:rPr>
          <w:rFonts w:asciiTheme="minorHAnsi" w:hAnsiTheme="minorHAnsi" w:cstheme="minorHAnsi"/>
        </w:rPr>
        <w:t>.</w:t>
      </w:r>
    </w:p>
    <w:p w14:paraId="75A17028" w14:textId="77777777" w:rsidR="003C05A4" w:rsidRPr="00361F63" w:rsidRDefault="003C05A4" w:rsidP="003C05A4">
      <w:pPr>
        <w:pStyle w:val="BodyText"/>
        <w:rPr>
          <w:rFonts w:asciiTheme="minorHAnsi" w:hAnsiTheme="minorHAnsi" w:cstheme="minorHAnsi"/>
        </w:rPr>
      </w:pPr>
      <w:r w:rsidRPr="00361F63">
        <w:rPr>
          <w:rFonts w:asciiTheme="minorHAnsi" w:hAnsiTheme="minorHAnsi" w:cstheme="minorHAnsi"/>
        </w:rPr>
        <w:t xml:space="preserve">If you are granted RPL, you </w:t>
      </w:r>
      <w:r>
        <w:rPr>
          <w:rFonts w:asciiTheme="minorHAnsi" w:hAnsiTheme="minorHAnsi" w:cstheme="minorHAnsi"/>
        </w:rPr>
        <w:t>will</w:t>
      </w:r>
      <w:r w:rsidRPr="00361F63">
        <w:rPr>
          <w:rFonts w:asciiTheme="minorHAnsi" w:hAnsiTheme="minorHAnsi" w:cstheme="minorHAnsi"/>
        </w:rPr>
        <w:t xml:space="preserve"> be </w:t>
      </w:r>
      <w:r>
        <w:rPr>
          <w:rFonts w:asciiTheme="minorHAnsi" w:hAnsiTheme="minorHAnsi" w:cstheme="minorHAnsi"/>
        </w:rPr>
        <w:t xml:space="preserve">partially or fully </w:t>
      </w:r>
      <w:r w:rsidRPr="00361F63">
        <w:rPr>
          <w:rFonts w:asciiTheme="minorHAnsi" w:hAnsiTheme="minorHAnsi" w:cstheme="minorHAnsi"/>
        </w:rPr>
        <w:t>exempt from completing those part</w:t>
      </w:r>
      <w:r>
        <w:rPr>
          <w:rFonts w:asciiTheme="minorHAnsi" w:hAnsiTheme="minorHAnsi" w:cstheme="minorHAnsi"/>
        </w:rPr>
        <w:t>s</w:t>
      </w:r>
      <w:r w:rsidRPr="00361F63">
        <w:rPr>
          <w:rFonts w:asciiTheme="minorHAnsi" w:hAnsiTheme="minorHAnsi" w:cstheme="minorHAnsi"/>
        </w:rPr>
        <w:t xml:space="preserve"> of your </w:t>
      </w:r>
      <w:r>
        <w:rPr>
          <w:rFonts w:asciiTheme="minorHAnsi" w:hAnsiTheme="minorHAnsi" w:cstheme="minorHAnsi"/>
        </w:rPr>
        <w:t>course</w:t>
      </w:r>
      <w:r w:rsidRPr="00361F63">
        <w:rPr>
          <w:rFonts w:asciiTheme="minorHAnsi" w:hAnsiTheme="minorHAnsi" w:cstheme="minorHAnsi"/>
        </w:rPr>
        <w:t xml:space="preserve">. </w:t>
      </w:r>
    </w:p>
    <w:p w14:paraId="4D58A30B" w14:textId="77777777" w:rsidR="003C05A4" w:rsidRPr="003C05A4" w:rsidRDefault="003C05A4" w:rsidP="003C05A4">
      <w:pPr>
        <w:pStyle w:val="Heading2"/>
        <w:spacing w:before="0"/>
        <w:rPr>
          <w:rFonts w:asciiTheme="minorHAnsi" w:eastAsiaTheme="minorHAnsi" w:hAnsiTheme="minorHAnsi" w:cstheme="minorBidi"/>
          <w:b w:val="0"/>
          <w:bCs w:val="0"/>
          <w:iCs w:val="0"/>
          <w:color w:val="auto"/>
          <w:sz w:val="22"/>
          <w:szCs w:val="22"/>
          <w:lang w:eastAsia="en-US"/>
        </w:rPr>
      </w:pPr>
      <w:r w:rsidRPr="003C05A4">
        <w:rPr>
          <w:rFonts w:asciiTheme="minorHAnsi" w:eastAsiaTheme="minorHAnsi" w:hAnsiTheme="minorHAnsi" w:cstheme="minorBidi"/>
          <w:b w:val="0"/>
          <w:bCs w:val="0"/>
          <w:iCs w:val="0"/>
          <w:color w:val="auto"/>
          <w:sz w:val="22"/>
          <w:szCs w:val="22"/>
          <w:lang w:eastAsia="en-US"/>
        </w:rPr>
        <w:t>Applying for RPL</w:t>
      </w:r>
    </w:p>
    <w:p w14:paraId="5C73C838" w14:textId="77777777" w:rsidR="003C05A4" w:rsidRPr="00361F63" w:rsidRDefault="003C05A4" w:rsidP="003C05A4">
      <w:pPr>
        <w:pStyle w:val="BodyText"/>
        <w:spacing w:before="0"/>
        <w:rPr>
          <w:rFonts w:asciiTheme="minorHAnsi" w:hAnsiTheme="minorHAnsi" w:cstheme="minorHAnsi"/>
        </w:rPr>
      </w:pPr>
      <w:r w:rsidRPr="00361F63">
        <w:rPr>
          <w:rFonts w:asciiTheme="minorHAnsi" w:hAnsiTheme="minorHAnsi" w:cstheme="minorHAnsi"/>
        </w:rPr>
        <w:t>If you think that you might be able to apply for RPL, talk to your Train</w:t>
      </w:r>
      <w:r>
        <w:rPr>
          <w:rFonts w:asciiTheme="minorHAnsi" w:hAnsiTheme="minorHAnsi" w:cstheme="minorHAnsi"/>
        </w:rPr>
        <w:t>er/Assessor</w:t>
      </w:r>
      <w:r w:rsidRPr="00361F63">
        <w:rPr>
          <w:rFonts w:asciiTheme="minorHAnsi" w:hAnsiTheme="minorHAnsi" w:cstheme="minorHAnsi"/>
        </w:rPr>
        <w:t xml:space="preserve"> </w:t>
      </w:r>
      <w:r>
        <w:rPr>
          <w:rFonts w:asciiTheme="minorHAnsi" w:hAnsiTheme="minorHAnsi" w:cstheme="minorHAnsi"/>
        </w:rPr>
        <w:t xml:space="preserve">preferably </w:t>
      </w:r>
      <w:r w:rsidRPr="00361F63">
        <w:rPr>
          <w:rFonts w:asciiTheme="minorHAnsi" w:hAnsiTheme="minorHAnsi" w:cstheme="minorHAnsi"/>
        </w:rPr>
        <w:t xml:space="preserve">before </w:t>
      </w:r>
      <w:r>
        <w:rPr>
          <w:rFonts w:asciiTheme="minorHAnsi" w:hAnsiTheme="minorHAnsi" w:cstheme="minorHAnsi"/>
        </w:rPr>
        <w:t>or at the start of course commencement.</w:t>
      </w:r>
    </w:p>
    <w:p w14:paraId="60D4E369" w14:textId="77777777" w:rsidR="003C05A4" w:rsidRDefault="003C05A4" w:rsidP="003C05A4">
      <w:pPr>
        <w:pStyle w:val="BodyText"/>
        <w:rPr>
          <w:rFonts w:asciiTheme="minorHAnsi" w:hAnsiTheme="minorHAnsi" w:cstheme="minorHAnsi"/>
          <w:color w:val="000000" w:themeColor="text1"/>
        </w:rPr>
      </w:pPr>
      <w:r w:rsidRPr="00096EF7">
        <w:rPr>
          <w:rFonts w:asciiTheme="minorHAnsi" w:hAnsiTheme="minorHAnsi" w:cstheme="minorHAnsi"/>
          <w:color w:val="000000" w:themeColor="text1"/>
        </w:rPr>
        <w:t xml:space="preserve">You will be provided with </w:t>
      </w:r>
      <w:proofErr w:type="gramStart"/>
      <w:r w:rsidRPr="00096EF7">
        <w:rPr>
          <w:rFonts w:asciiTheme="minorHAnsi" w:hAnsiTheme="minorHAnsi" w:cstheme="minorHAnsi"/>
          <w:color w:val="000000" w:themeColor="text1"/>
        </w:rPr>
        <w:t>a</w:t>
      </w:r>
      <w:proofErr w:type="gramEnd"/>
      <w:r w:rsidRPr="00096EF7">
        <w:rPr>
          <w:rFonts w:asciiTheme="minorHAnsi" w:hAnsiTheme="minorHAnsi" w:cstheme="minorHAnsi"/>
          <w:color w:val="000000" w:themeColor="text1"/>
        </w:rPr>
        <w:t xml:space="preserve"> RPL Application Kit which includes an application form, a </w:t>
      </w:r>
      <w:proofErr w:type="spellStart"/>
      <w:r w:rsidRPr="00096EF7">
        <w:rPr>
          <w:rFonts w:asciiTheme="minorHAnsi" w:hAnsiTheme="minorHAnsi" w:cstheme="minorHAnsi"/>
          <w:color w:val="000000" w:themeColor="text1"/>
        </w:rPr>
        <w:t>self assessment</w:t>
      </w:r>
      <w:proofErr w:type="spellEnd"/>
      <w:r w:rsidRPr="00096EF7">
        <w:rPr>
          <w:rFonts w:asciiTheme="minorHAnsi" w:hAnsiTheme="minorHAnsi" w:cstheme="minorHAnsi"/>
          <w:color w:val="000000" w:themeColor="text1"/>
        </w:rPr>
        <w:t xml:space="preserve"> tool, and instructions.  A separate appointment will generally need to be made to assess </w:t>
      </w:r>
      <w:r>
        <w:rPr>
          <w:rFonts w:asciiTheme="minorHAnsi" w:hAnsiTheme="minorHAnsi" w:cstheme="minorHAnsi"/>
          <w:color w:val="000000" w:themeColor="text1"/>
        </w:rPr>
        <w:t xml:space="preserve">your </w:t>
      </w:r>
      <w:r w:rsidRPr="00096EF7">
        <w:rPr>
          <w:rFonts w:asciiTheme="minorHAnsi" w:hAnsiTheme="minorHAnsi" w:cstheme="minorHAnsi"/>
          <w:color w:val="000000" w:themeColor="text1"/>
        </w:rPr>
        <w:t>RPL application</w:t>
      </w:r>
      <w:r>
        <w:rPr>
          <w:rFonts w:asciiTheme="minorHAnsi" w:hAnsiTheme="minorHAnsi" w:cstheme="minorHAnsi"/>
          <w:color w:val="000000" w:themeColor="text1"/>
        </w:rPr>
        <w:t>,</w:t>
      </w:r>
      <w:r w:rsidRPr="00096EF7">
        <w:rPr>
          <w:rFonts w:asciiTheme="minorHAnsi" w:hAnsiTheme="minorHAnsi" w:cstheme="minorHAnsi"/>
          <w:color w:val="000000" w:themeColor="text1"/>
        </w:rPr>
        <w:t xml:space="preserve"> and an RPL Assessment Fee will apply.  Details of RPL fees are provided within the </w:t>
      </w:r>
      <w:r>
        <w:rPr>
          <w:rFonts w:asciiTheme="minorHAnsi" w:hAnsiTheme="minorHAnsi" w:cstheme="minorHAnsi"/>
          <w:color w:val="000000" w:themeColor="text1"/>
        </w:rPr>
        <w:t xml:space="preserve">RPL </w:t>
      </w:r>
      <w:r w:rsidRPr="00096EF7">
        <w:rPr>
          <w:rFonts w:asciiTheme="minorHAnsi" w:hAnsiTheme="minorHAnsi" w:cstheme="minorHAnsi"/>
          <w:color w:val="000000" w:themeColor="text1"/>
        </w:rPr>
        <w:t xml:space="preserve">Kit.  </w:t>
      </w:r>
    </w:p>
    <w:p w14:paraId="62250F88" w14:textId="77777777" w:rsidR="00D41287" w:rsidRPr="006D021B" w:rsidRDefault="00D41287" w:rsidP="006D021B">
      <w:pPr>
        <w:pStyle w:val="Heading2"/>
        <w:spacing w:before="0"/>
        <w:rPr>
          <w:rFonts w:asciiTheme="minorHAnsi" w:hAnsiTheme="minorHAnsi" w:cstheme="minorHAnsi"/>
          <w:color w:val="3333CC"/>
          <w:lang w:val="en-US"/>
        </w:rPr>
      </w:pPr>
      <w:bookmarkStart w:id="9" w:name="_Toc255552480"/>
      <w:r w:rsidRPr="006D021B">
        <w:rPr>
          <w:rFonts w:asciiTheme="minorHAnsi" w:hAnsiTheme="minorHAnsi" w:cstheme="minorHAnsi"/>
          <w:color w:val="3333CC"/>
          <w:lang w:val="en-US"/>
        </w:rPr>
        <w:t>Our commitment to you</w:t>
      </w:r>
      <w:bookmarkEnd w:id="9"/>
    </w:p>
    <w:p w14:paraId="42D1ACD2" w14:textId="77777777" w:rsidR="00D41287" w:rsidRPr="00D41287" w:rsidRDefault="00776150" w:rsidP="00D41287">
      <w:pPr>
        <w:pStyle w:val="BodyText"/>
        <w:rPr>
          <w:rFonts w:asciiTheme="minorHAnsi" w:hAnsiTheme="minorHAnsi" w:cstheme="minorHAnsi"/>
        </w:rPr>
      </w:pPr>
      <w:r>
        <w:rPr>
          <w:rFonts w:asciiTheme="minorHAnsi" w:hAnsiTheme="minorHAnsi" w:cstheme="minorHAnsi"/>
        </w:rPr>
        <w:t>CTG</w:t>
      </w:r>
      <w:r w:rsidR="00D41287" w:rsidRPr="00D41287">
        <w:rPr>
          <w:rFonts w:asciiTheme="minorHAnsi" w:hAnsiTheme="minorHAnsi" w:cstheme="minorHAnsi"/>
        </w:rPr>
        <w:t xml:space="preserve"> is committed to providing a </w:t>
      </w:r>
      <w:r w:rsidR="00D41287">
        <w:rPr>
          <w:rFonts w:asciiTheme="minorHAnsi" w:hAnsiTheme="minorHAnsi" w:cstheme="minorHAnsi"/>
        </w:rPr>
        <w:t>learning</w:t>
      </w:r>
      <w:r w:rsidR="00D41287" w:rsidRPr="00D41287">
        <w:rPr>
          <w:rFonts w:asciiTheme="minorHAnsi" w:hAnsiTheme="minorHAnsi" w:cstheme="minorHAnsi"/>
        </w:rPr>
        <w:t xml:space="preserve"> environment that is free from discrimination, harassment and bullying. Our policies aim to ensure all employees and students take responsibility for creating </w:t>
      </w:r>
      <w:r w:rsidR="00D41287" w:rsidRPr="00D41287">
        <w:rPr>
          <w:rFonts w:asciiTheme="minorHAnsi" w:hAnsiTheme="minorHAnsi" w:cstheme="minorHAnsi"/>
        </w:rPr>
        <w:lastRenderedPageBreak/>
        <w:t>and nurturing an environment which fosters mutual respect and relationships free from discrimination, harassment and bullying.</w:t>
      </w:r>
    </w:p>
    <w:p w14:paraId="00DFDB05" w14:textId="77777777" w:rsidR="00096EF7" w:rsidRPr="008D5882" w:rsidRDefault="00D41287" w:rsidP="00096EF7">
      <w:pPr>
        <w:pStyle w:val="BodyText"/>
        <w:rPr>
          <w:rFonts w:asciiTheme="minorHAnsi" w:hAnsiTheme="minorHAnsi" w:cstheme="minorHAnsi"/>
          <w:color w:val="000000" w:themeColor="text1"/>
        </w:rPr>
      </w:pPr>
      <w:r w:rsidRPr="00D41287">
        <w:rPr>
          <w:rFonts w:asciiTheme="minorHAnsi" w:hAnsiTheme="minorHAnsi" w:cstheme="minorHAnsi"/>
        </w:rPr>
        <w:t>A student experiencing harassment, bullying or other inappropriate behaviour has the right to have such behaviour cease.  We strongly urge any incidents of this nature to be reported to the relevant Train</w:t>
      </w:r>
      <w:r>
        <w:rPr>
          <w:rFonts w:asciiTheme="minorHAnsi" w:hAnsiTheme="minorHAnsi" w:cstheme="minorHAnsi"/>
        </w:rPr>
        <w:t>er/Assessor</w:t>
      </w:r>
      <w:r w:rsidRPr="00D41287">
        <w:rPr>
          <w:rFonts w:asciiTheme="minorHAnsi" w:hAnsiTheme="minorHAnsi" w:cstheme="minorHAnsi"/>
        </w:rPr>
        <w:t xml:space="preserve"> or via the</w:t>
      </w:r>
      <w:r w:rsidR="00206D6E">
        <w:rPr>
          <w:rFonts w:asciiTheme="minorHAnsi" w:hAnsiTheme="minorHAnsi" w:cstheme="minorHAnsi"/>
        </w:rPr>
        <w:t xml:space="preserve"> Complaints and Appeals</w:t>
      </w:r>
      <w:r w:rsidRPr="00D41287">
        <w:rPr>
          <w:rFonts w:asciiTheme="minorHAnsi" w:hAnsiTheme="minorHAnsi" w:cstheme="minorHAnsi"/>
        </w:rPr>
        <w:t xml:space="preserve"> </w:t>
      </w:r>
      <w:r w:rsidR="00096EF7" w:rsidRPr="008D5882">
        <w:rPr>
          <w:rFonts w:asciiTheme="minorHAnsi" w:hAnsiTheme="minorHAnsi" w:cstheme="minorHAnsi"/>
          <w:color w:val="000000" w:themeColor="text1"/>
        </w:rPr>
        <w:t xml:space="preserve">procedure </w:t>
      </w:r>
      <w:r w:rsidR="00206D6E">
        <w:rPr>
          <w:rFonts w:asciiTheme="minorHAnsi" w:hAnsiTheme="minorHAnsi" w:cstheme="minorHAnsi"/>
          <w:color w:val="000000" w:themeColor="text1"/>
        </w:rPr>
        <w:t>which can be accessed via</w:t>
      </w:r>
      <w:r w:rsidR="00096EF7" w:rsidRPr="008D5882">
        <w:rPr>
          <w:rFonts w:asciiTheme="minorHAnsi" w:hAnsiTheme="minorHAnsi" w:cstheme="minorHAnsi"/>
          <w:color w:val="000000" w:themeColor="text1"/>
        </w:rPr>
        <w:t xml:space="preserve"> our web site.</w:t>
      </w:r>
    </w:p>
    <w:p w14:paraId="26E2036B" w14:textId="77777777" w:rsidR="00C32AB3" w:rsidRPr="00C32AB3" w:rsidRDefault="00C32AB3" w:rsidP="00C32AB3">
      <w:pPr>
        <w:pStyle w:val="Heading2"/>
        <w:spacing w:before="0"/>
        <w:rPr>
          <w:rFonts w:ascii="Calibri" w:hAnsi="Calibri" w:cs="Calibri"/>
          <w:color w:val="3333CC"/>
          <w:lang w:val="en-US"/>
        </w:rPr>
      </w:pPr>
      <w:r w:rsidRPr="00C32AB3">
        <w:rPr>
          <w:rFonts w:ascii="Calibri" w:hAnsi="Calibri" w:cs="Calibri"/>
          <w:color w:val="3333CC"/>
          <w:lang w:val="en-US"/>
        </w:rPr>
        <w:t>Policies</w:t>
      </w:r>
    </w:p>
    <w:p w14:paraId="47A9E6FB" w14:textId="77777777" w:rsidR="00096EF7" w:rsidRPr="008D5882" w:rsidRDefault="00776150" w:rsidP="00096EF7">
      <w:pPr>
        <w:pStyle w:val="BodyText"/>
        <w:rPr>
          <w:rFonts w:asciiTheme="minorHAnsi" w:hAnsiTheme="minorHAnsi" w:cstheme="minorHAnsi"/>
          <w:color w:val="000000" w:themeColor="text1"/>
        </w:rPr>
      </w:pPr>
      <w:r>
        <w:rPr>
          <w:rFonts w:asciiTheme="minorHAnsi" w:hAnsiTheme="minorHAnsi" w:cstheme="minorHAnsi"/>
          <w:lang w:val="en-US"/>
        </w:rPr>
        <w:t>CTG</w:t>
      </w:r>
      <w:r w:rsidR="00C32AB3" w:rsidRPr="00C32AB3">
        <w:rPr>
          <w:rFonts w:ascii="Calibri" w:hAnsi="Calibri" w:cs="Calibri"/>
          <w:lang w:val="en-US"/>
        </w:rPr>
        <w:t xml:space="preserve"> has developed </w:t>
      </w:r>
      <w:proofErr w:type="gramStart"/>
      <w:r w:rsidR="00C32AB3" w:rsidRPr="00C32AB3">
        <w:rPr>
          <w:rFonts w:ascii="Calibri" w:hAnsi="Calibri" w:cs="Calibri"/>
          <w:lang w:val="en-US"/>
        </w:rPr>
        <w:t>a number of</w:t>
      </w:r>
      <w:proofErr w:type="gramEnd"/>
      <w:r w:rsidR="00C32AB3" w:rsidRPr="00C32AB3">
        <w:rPr>
          <w:rFonts w:ascii="Calibri" w:hAnsi="Calibri" w:cs="Calibri"/>
          <w:lang w:val="en-US"/>
        </w:rPr>
        <w:t xml:space="preserve"> policies which guide the processes and procedures of staff and students.  A </w:t>
      </w:r>
      <w:r w:rsidR="00490C68">
        <w:rPr>
          <w:rFonts w:ascii="Calibri" w:hAnsi="Calibri" w:cs="Calibri"/>
          <w:lang w:val="en-US"/>
        </w:rPr>
        <w:t xml:space="preserve">limited range of </w:t>
      </w:r>
      <w:r>
        <w:rPr>
          <w:rFonts w:ascii="Calibri" w:hAnsi="Calibri" w:cs="Calibri"/>
          <w:lang w:val="en-US"/>
        </w:rPr>
        <w:t>CTG</w:t>
      </w:r>
      <w:r w:rsidR="00490C68">
        <w:rPr>
          <w:rFonts w:ascii="Calibri" w:hAnsi="Calibri" w:cs="Calibri"/>
          <w:lang w:val="en-US"/>
        </w:rPr>
        <w:t xml:space="preserve"> policies and procedures are available on our website, a </w:t>
      </w:r>
      <w:r w:rsidR="00C32AB3" w:rsidRPr="00C32AB3">
        <w:rPr>
          <w:rFonts w:ascii="Calibri" w:hAnsi="Calibri" w:cs="Calibri"/>
          <w:lang w:val="en-US"/>
        </w:rPr>
        <w:t xml:space="preserve">full </w:t>
      </w:r>
      <w:proofErr w:type="gramStart"/>
      <w:r w:rsidR="00C32AB3" w:rsidRPr="00C32AB3">
        <w:rPr>
          <w:rFonts w:ascii="Calibri" w:hAnsi="Calibri" w:cs="Calibri"/>
          <w:lang w:val="en-US"/>
        </w:rPr>
        <w:t>paper based</w:t>
      </w:r>
      <w:proofErr w:type="gramEnd"/>
      <w:r w:rsidR="00C32AB3" w:rsidRPr="00C32AB3">
        <w:rPr>
          <w:rFonts w:ascii="Calibri" w:hAnsi="Calibri" w:cs="Calibri"/>
          <w:lang w:val="en-US"/>
        </w:rPr>
        <w:t xml:space="preserve"> copy of all </w:t>
      </w:r>
      <w:r>
        <w:rPr>
          <w:rFonts w:ascii="Calibri" w:hAnsi="Calibri" w:cs="Calibri"/>
          <w:lang w:val="en-US"/>
        </w:rPr>
        <w:t>CTG</w:t>
      </w:r>
      <w:r w:rsidR="00B651E7">
        <w:rPr>
          <w:rFonts w:ascii="Calibri" w:hAnsi="Calibri" w:cs="Calibri"/>
          <w:lang w:val="en-US"/>
        </w:rPr>
        <w:t xml:space="preserve"> </w:t>
      </w:r>
      <w:r w:rsidR="00C32AB3" w:rsidRPr="00C32AB3">
        <w:rPr>
          <w:rFonts w:ascii="Calibri" w:hAnsi="Calibri" w:cs="Calibri"/>
          <w:lang w:val="en-US"/>
        </w:rPr>
        <w:t xml:space="preserve">policies </w:t>
      </w:r>
      <w:r w:rsidR="00B651E7">
        <w:rPr>
          <w:rFonts w:ascii="Calibri" w:hAnsi="Calibri" w:cs="Calibri"/>
          <w:lang w:val="en-US"/>
        </w:rPr>
        <w:t>and procedures can be accessed from Reception.</w:t>
      </w:r>
    </w:p>
    <w:p w14:paraId="5C0EF89F" w14:textId="77777777" w:rsidR="008931A0" w:rsidRPr="00C32AB3" w:rsidRDefault="008931A0" w:rsidP="008931A0">
      <w:pPr>
        <w:pStyle w:val="Heading2"/>
        <w:spacing w:before="0"/>
        <w:rPr>
          <w:rFonts w:ascii="Calibri" w:hAnsi="Calibri" w:cs="Calibri"/>
          <w:color w:val="3333CC"/>
          <w:lang w:val="en-US"/>
        </w:rPr>
      </w:pPr>
      <w:r>
        <w:rPr>
          <w:rFonts w:ascii="Calibri" w:hAnsi="Calibri" w:cs="Calibri"/>
          <w:color w:val="3333CC"/>
          <w:lang w:val="en-US"/>
        </w:rPr>
        <w:t>Privacy</w:t>
      </w:r>
    </w:p>
    <w:p w14:paraId="4564CE38" w14:textId="77777777" w:rsidR="008931A0" w:rsidRPr="00DE0F76" w:rsidRDefault="008931A0" w:rsidP="008931A0">
      <w:pPr>
        <w:pStyle w:val="BodyText"/>
        <w:spacing w:before="0"/>
        <w:rPr>
          <w:rFonts w:asciiTheme="minorHAnsi" w:hAnsiTheme="minorHAnsi" w:cstheme="minorHAnsi"/>
        </w:rPr>
      </w:pPr>
      <w:r w:rsidRPr="00DE0F76">
        <w:rPr>
          <w:rFonts w:asciiTheme="minorHAnsi" w:hAnsiTheme="minorHAnsi" w:cstheme="minorHAnsi"/>
        </w:rPr>
        <w:t xml:space="preserve">Your personal or course details will not be released to a third party without your written authorisation.  Where disclosure is made under compulsion of Federal and State law, </w:t>
      </w:r>
      <w:r w:rsidR="00776150">
        <w:rPr>
          <w:rFonts w:asciiTheme="minorHAnsi" w:hAnsiTheme="minorHAnsi" w:cstheme="minorHAnsi"/>
        </w:rPr>
        <w:t>CTG</w:t>
      </w:r>
      <w:r w:rsidRPr="00DE0F76">
        <w:rPr>
          <w:rFonts w:asciiTheme="minorHAnsi" w:hAnsiTheme="minorHAnsi" w:cstheme="minorHAnsi"/>
        </w:rPr>
        <w:t xml:space="preserve"> will seek legal advice from its lawyers and/or insurers.</w:t>
      </w:r>
      <w:r w:rsidR="00C14BC5">
        <w:rPr>
          <w:rFonts w:asciiTheme="minorHAnsi" w:hAnsiTheme="minorHAnsi" w:cstheme="minorHAnsi"/>
        </w:rPr>
        <w:t xml:space="preserve">  P</w:t>
      </w:r>
      <w:r w:rsidR="00C14BC5" w:rsidRPr="00C14BC5">
        <w:rPr>
          <w:rFonts w:asciiTheme="minorHAnsi" w:hAnsiTheme="minorHAnsi" w:cstheme="minorHAnsi"/>
        </w:rPr>
        <w:t xml:space="preserve">lease </w:t>
      </w:r>
      <w:r w:rsidR="00C14BC5">
        <w:rPr>
          <w:rFonts w:asciiTheme="minorHAnsi" w:hAnsiTheme="minorHAnsi" w:cstheme="minorHAnsi"/>
        </w:rPr>
        <w:t xml:space="preserve">also </w:t>
      </w:r>
      <w:r w:rsidR="00C14BC5" w:rsidRPr="00C14BC5">
        <w:rPr>
          <w:rFonts w:asciiTheme="minorHAnsi" w:hAnsiTheme="minorHAnsi" w:cstheme="minorHAnsi"/>
        </w:rPr>
        <w:t>refer to the Disclosure of Information section of this Handbook</w:t>
      </w:r>
      <w:r w:rsidR="00C14BC5">
        <w:rPr>
          <w:rFonts w:asciiTheme="minorHAnsi" w:hAnsiTheme="minorHAnsi" w:cstheme="minorHAnsi"/>
        </w:rPr>
        <w:t xml:space="preserve"> for related information</w:t>
      </w:r>
      <w:r w:rsidR="00C14BC5">
        <w:t>.</w:t>
      </w:r>
    </w:p>
    <w:p w14:paraId="474807BF" w14:textId="77777777" w:rsidR="00C32AB3" w:rsidRPr="00C32AB3" w:rsidRDefault="00C32AB3" w:rsidP="00096EF7">
      <w:pPr>
        <w:pStyle w:val="Heading2"/>
        <w:spacing w:before="0"/>
        <w:rPr>
          <w:rFonts w:ascii="Calibri" w:hAnsi="Calibri" w:cs="Calibri"/>
          <w:color w:val="3333CC"/>
          <w:lang w:val="en-US"/>
        </w:rPr>
      </w:pPr>
      <w:r w:rsidRPr="00C32AB3">
        <w:rPr>
          <w:rFonts w:ascii="Calibri" w:hAnsi="Calibri" w:cs="Calibri"/>
          <w:color w:val="3333CC"/>
          <w:lang w:val="en-US"/>
        </w:rPr>
        <w:t>Reassessment</w:t>
      </w:r>
    </w:p>
    <w:p w14:paraId="315DF637" w14:textId="77777777" w:rsidR="00C32AB3" w:rsidRDefault="00C32AB3" w:rsidP="00C32AB3">
      <w:pPr>
        <w:rPr>
          <w:rFonts w:ascii="Calibri" w:eastAsia="Calibri" w:hAnsi="Calibri" w:cs="Times New Roman"/>
          <w:lang w:val="en-US"/>
        </w:rPr>
      </w:pPr>
      <w:r>
        <w:rPr>
          <w:rFonts w:ascii="Calibri" w:eastAsia="Calibri" w:hAnsi="Calibri" w:cs="Times New Roman"/>
          <w:lang w:val="en-US"/>
        </w:rPr>
        <w:t xml:space="preserve">You must be able to provide evidence of competence in all components of the course, as such your assessor may ask you to provide further evidence of your competency before a final judgment is made.  If any assessment activity is judged ‘Not Yet Competent’ you can apply </w:t>
      </w:r>
      <w:r>
        <w:rPr>
          <w:lang w:val="en-US"/>
        </w:rPr>
        <w:t xml:space="preserve">to your assessor </w:t>
      </w:r>
      <w:r>
        <w:rPr>
          <w:rFonts w:ascii="Calibri" w:eastAsia="Calibri" w:hAnsi="Calibri" w:cs="Times New Roman"/>
          <w:lang w:val="en-US"/>
        </w:rPr>
        <w:t xml:space="preserve">for re-assessment. </w:t>
      </w:r>
    </w:p>
    <w:p w14:paraId="7CBB6EEC" w14:textId="77777777" w:rsidR="000A1E79" w:rsidRPr="00C32AB3" w:rsidRDefault="000A1E79" w:rsidP="000A1E79">
      <w:pPr>
        <w:pStyle w:val="Heading2"/>
        <w:spacing w:before="0"/>
        <w:rPr>
          <w:rFonts w:ascii="Calibri" w:hAnsi="Calibri" w:cs="Calibri"/>
          <w:color w:val="3333CC"/>
          <w:lang w:val="en-US"/>
        </w:rPr>
      </w:pPr>
      <w:r w:rsidRPr="00C32AB3">
        <w:rPr>
          <w:rFonts w:ascii="Calibri" w:hAnsi="Calibri" w:cs="Calibri"/>
          <w:color w:val="3333CC"/>
          <w:lang w:val="en-US"/>
        </w:rPr>
        <w:t>Re</w:t>
      </w:r>
      <w:r>
        <w:rPr>
          <w:rFonts w:ascii="Calibri" w:hAnsi="Calibri" w:cs="Calibri"/>
          <w:color w:val="3333CC"/>
          <w:lang w:val="en-US"/>
        </w:rPr>
        <w:t>freshments</w:t>
      </w:r>
    </w:p>
    <w:p w14:paraId="3D9B56DC" w14:textId="77777777" w:rsidR="000A1E79" w:rsidRDefault="000A1E79" w:rsidP="000A1E79">
      <w:pPr>
        <w:rPr>
          <w:rFonts w:ascii="Calibri" w:eastAsia="Calibri" w:hAnsi="Calibri" w:cs="Times New Roman"/>
          <w:lang w:val="en-US"/>
        </w:rPr>
      </w:pPr>
      <w:r>
        <w:rPr>
          <w:rFonts w:ascii="Calibri" w:eastAsia="Calibri" w:hAnsi="Calibri" w:cs="Times New Roman"/>
          <w:lang w:val="en-US"/>
        </w:rPr>
        <w:t>A Student Lounge is available for your use during breaks</w:t>
      </w:r>
      <w:r w:rsidR="000E04CB">
        <w:rPr>
          <w:rFonts w:ascii="Calibri" w:eastAsia="Calibri" w:hAnsi="Calibri" w:cs="Times New Roman"/>
          <w:lang w:val="en-US"/>
        </w:rPr>
        <w:t xml:space="preserve"> at our Rowville site with </w:t>
      </w:r>
      <w:r w:rsidR="00490C68">
        <w:rPr>
          <w:rFonts w:ascii="Calibri" w:eastAsia="Calibri" w:hAnsi="Calibri" w:cs="Times New Roman"/>
          <w:lang w:val="en-US"/>
        </w:rPr>
        <w:t>tea and coffee making facilities.  A</w:t>
      </w:r>
      <w:r>
        <w:rPr>
          <w:rFonts w:ascii="Calibri" w:eastAsia="Calibri" w:hAnsi="Calibri" w:cs="Times New Roman"/>
          <w:lang w:val="en-US"/>
        </w:rPr>
        <w:t xml:space="preserve"> limited range of drinks and food </w:t>
      </w:r>
      <w:r w:rsidR="00490C68">
        <w:rPr>
          <w:rFonts w:ascii="Calibri" w:eastAsia="Calibri" w:hAnsi="Calibri" w:cs="Times New Roman"/>
          <w:lang w:val="en-US"/>
        </w:rPr>
        <w:t xml:space="preserve">are also </w:t>
      </w:r>
      <w:r>
        <w:rPr>
          <w:rFonts w:ascii="Calibri" w:eastAsia="Calibri" w:hAnsi="Calibri" w:cs="Times New Roman"/>
          <w:lang w:val="en-US"/>
        </w:rPr>
        <w:t xml:space="preserve">available for purchase via </w:t>
      </w:r>
      <w:r w:rsidR="00490C68">
        <w:rPr>
          <w:rFonts w:ascii="Calibri" w:eastAsia="Calibri" w:hAnsi="Calibri" w:cs="Times New Roman"/>
          <w:lang w:val="en-US"/>
        </w:rPr>
        <w:t>an onsite</w:t>
      </w:r>
      <w:r>
        <w:rPr>
          <w:rFonts w:ascii="Calibri" w:eastAsia="Calibri" w:hAnsi="Calibri" w:cs="Times New Roman"/>
          <w:lang w:val="en-US"/>
        </w:rPr>
        <w:t xml:space="preserve"> vending machine.  During weekdays food and drinks can also be purchased from a mobile food service.</w:t>
      </w:r>
      <w:r w:rsidR="000E04CB">
        <w:rPr>
          <w:rFonts w:ascii="Calibri" w:eastAsia="Calibri" w:hAnsi="Calibri" w:cs="Times New Roman"/>
          <w:lang w:val="en-US"/>
        </w:rPr>
        <w:t xml:space="preserve">  </w:t>
      </w:r>
    </w:p>
    <w:p w14:paraId="0B600AF8" w14:textId="77777777" w:rsidR="00094ABC" w:rsidRPr="00094ABC" w:rsidRDefault="00094ABC" w:rsidP="00094ABC">
      <w:pPr>
        <w:pStyle w:val="Heading2"/>
        <w:spacing w:before="0"/>
        <w:rPr>
          <w:rFonts w:ascii="Calibri" w:hAnsi="Calibri" w:cs="Calibri"/>
          <w:color w:val="3333CC"/>
          <w:lang w:val="en-US"/>
        </w:rPr>
      </w:pPr>
      <w:r w:rsidRPr="00094ABC">
        <w:rPr>
          <w:rFonts w:ascii="Calibri" w:hAnsi="Calibri" w:cs="Calibri"/>
          <w:color w:val="3333CC"/>
          <w:lang w:val="en-US"/>
        </w:rPr>
        <w:t>Refund of fees and charges</w:t>
      </w:r>
    </w:p>
    <w:p w14:paraId="7E9185C9" w14:textId="77777777" w:rsidR="00C14BC5" w:rsidRDefault="00776150" w:rsidP="00C14BC5">
      <w:pPr>
        <w:rPr>
          <w:rFonts w:ascii="Calibri" w:eastAsia="Calibri" w:hAnsi="Calibri" w:cs="Calibri"/>
          <w:color w:val="000000"/>
        </w:rPr>
      </w:pPr>
      <w:r>
        <w:rPr>
          <w:rFonts w:cstheme="minorHAnsi"/>
          <w:color w:val="000000"/>
        </w:rPr>
        <w:t>CTG</w:t>
      </w:r>
      <w:r w:rsidR="00C14BC5" w:rsidRPr="00082F87">
        <w:rPr>
          <w:rFonts w:ascii="Calibri" w:eastAsia="Calibri" w:hAnsi="Calibri" w:cs="Calibri"/>
          <w:color w:val="000000"/>
        </w:rPr>
        <w:t xml:space="preserve"> is committed to a refund process which is prompt, accessible and easily understood by students</w:t>
      </w:r>
      <w:r w:rsidR="00C14BC5">
        <w:rPr>
          <w:rFonts w:ascii="Calibri" w:eastAsia="Calibri" w:hAnsi="Calibri" w:cs="Calibri"/>
          <w:color w:val="000000"/>
        </w:rPr>
        <w:t>/clients</w:t>
      </w:r>
      <w:r w:rsidR="00C14BC5" w:rsidRPr="00082F87">
        <w:rPr>
          <w:rFonts w:ascii="Calibri" w:eastAsia="Calibri" w:hAnsi="Calibri" w:cs="Calibri"/>
          <w:color w:val="000000"/>
        </w:rPr>
        <w:t xml:space="preserve">.  </w:t>
      </w:r>
    </w:p>
    <w:p w14:paraId="2FC66AFA" w14:textId="77777777" w:rsidR="00C14BC5" w:rsidRDefault="00C14BC5" w:rsidP="007168DB">
      <w:pPr>
        <w:spacing w:after="0"/>
        <w:rPr>
          <w:rFonts w:cstheme="minorHAnsi"/>
          <w:color w:val="000000"/>
        </w:rPr>
      </w:pPr>
      <w:r w:rsidRPr="00A97F4C">
        <w:rPr>
          <w:rFonts w:ascii="Calibri" w:eastAsia="Calibri" w:hAnsi="Calibri" w:cs="Times New Roman"/>
          <w:b/>
        </w:rPr>
        <w:t>Course cancellation:</w:t>
      </w:r>
      <w:r>
        <w:rPr>
          <w:rFonts w:ascii="Calibri" w:eastAsia="Calibri" w:hAnsi="Calibri" w:cs="Times New Roman"/>
        </w:rPr>
        <w:t xml:space="preserve"> In the event of a training course being cancelled by </w:t>
      </w:r>
      <w:r w:rsidR="00776150">
        <w:t>CTG</w:t>
      </w:r>
      <w:r>
        <w:t>,</w:t>
      </w:r>
      <w:r>
        <w:rPr>
          <w:rFonts w:ascii="Calibri" w:eastAsia="Calibri" w:hAnsi="Calibri" w:cs="Times New Roman"/>
        </w:rPr>
        <w:t xml:space="preserve"> all students enrolled in the course will have the option of being transferred to a later course or having a full refund of monies paid. </w:t>
      </w:r>
      <w:r>
        <w:t xml:space="preserve"> </w:t>
      </w:r>
      <w:r>
        <w:rPr>
          <w:rFonts w:cstheme="minorHAnsi"/>
          <w:color w:val="000000"/>
        </w:rPr>
        <w:t xml:space="preserve">Refunds will be distributed in the form that fee payment was received i.e. cash, cheque, credit card.  </w:t>
      </w:r>
    </w:p>
    <w:p w14:paraId="6A02D581" w14:textId="77777777" w:rsidR="00C14BC5" w:rsidRDefault="00C14BC5" w:rsidP="007168DB">
      <w:pPr>
        <w:spacing w:after="0"/>
        <w:rPr>
          <w:rFonts w:cstheme="minorHAnsi"/>
          <w:color w:val="000000"/>
        </w:rPr>
      </w:pPr>
    </w:p>
    <w:p w14:paraId="09C5AA28" w14:textId="77777777" w:rsidR="00C14BC5" w:rsidRPr="0077613B" w:rsidRDefault="00C14BC5" w:rsidP="00C14BC5">
      <w:pPr>
        <w:spacing w:after="80"/>
        <w:rPr>
          <w:rFonts w:cstheme="minorHAnsi"/>
          <w:b/>
          <w:color w:val="000000"/>
          <w:szCs w:val="20"/>
        </w:rPr>
      </w:pPr>
      <w:r w:rsidRPr="0077613B">
        <w:rPr>
          <w:rFonts w:cstheme="minorHAnsi"/>
          <w:b/>
          <w:color w:val="000000"/>
          <w:szCs w:val="20"/>
        </w:rPr>
        <w:t>Course withdrawal/Did Not Attend – Self funded students, Employer funded students and Organisation on-site based courses</w:t>
      </w:r>
    </w:p>
    <w:p w14:paraId="7F1D7068" w14:textId="77777777" w:rsidR="00C14BC5" w:rsidRPr="0077613B" w:rsidRDefault="00C14BC5" w:rsidP="00C14BC5">
      <w:pPr>
        <w:rPr>
          <w:rFonts w:cstheme="minorHAnsi"/>
          <w:color w:val="000000"/>
          <w:szCs w:val="20"/>
        </w:rPr>
      </w:pPr>
      <w:proofErr w:type="spellStart"/>
      <w:r w:rsidRPr="0077613B">
        <w:rPr>
          <w:rFonts w:cstheme="minorHAnsi"/>
          <w:color w:val="000000"/>
          <w:szCs w:val="20"/>
        </w:rPr>
        <w:t>Self funded</w:t>
      </w:r>
      <w:proofErr w:type="spellEnd"/>
      <w:r w:rsidRPr="0077613B">
        <w:rPr>
          <w:rFonts w:cstheme="minorHAnsi"/>
          <w:color w:val="000000"/>
          <w:szCs w:val="20"/>
        </w:rPr>
        <w:t xml:space="preserve"> students, employer funded students or</w:t>
      </w:r>
      <w:r w:rsidRPr="0077613B">
        <w:rPr>
          <w:rFonts w:cstheme="minorHAnsi"/>
          <w:b/>
          <w:color w:val="000000"/>
          <w:szCs w:val="20"/>
        </w:rPr>
        <w:t xml:space="preserve"> </w:t>
      </w:r>
      <w:r w:rsidRPr="0077613B">
        <w:rPr>
          <w:rFonts w:cstheme="minorHAnsi"/>
          <w:color w:val="000000"/>
          <w:szCs w:val="20"/>
        </w:rPr>
        <w:t xml:space="preserve">organisational clients who withdraw from a course with more than 5 calendar </w:t>
      </w:r>
      <w:proofErr w:type="spellStart"/>
      <w:r w:rsidRPr="0077613B">
        <w:rPr>
          <w:rFonts w:cstheme="minorHAnsi"/>
          <w:color w:val="000000"/>
          <w:szCs w:val="20"/>
        </w:rPr>
        <w:t>days notice</w:t>
      </w:r>
      <w:proofErr w:type="spellEnd"/>
      <w:r w:rsidRPr="0077613B">
        <w:rPr>
          <w:rFonts w:cstheme="minorHAnsi"/>
          <w:color w:val="000000"/>
          <w:szCs w:val="20"/>
        </w:rPr>
        <w:t xml:space="preserve"> of course commencement will receive a full refund.  Refunds will be distributed in the form that fee payment was received i.e. cash, cheque, credit card.  </w:t>
      </w:r>
    </w:p>
    <w:p w14:paraId="276E489C" w14:textId="77777777" w:rsidR="00C14BC5" w:rsidRPr="0077613B" w:rsidRDefault="00C14BC5" w:rsidP="00C14BC5">
      <w:pPr>
        <w:rPr>
          <w:rFonts w:cstheme="minorHAnsi"/>
          <w:color w:val="000000"/>
          <w:szCs w:val="20"/>
        </w:rPr>
      </w:pPr>
      <w:proofErr w:type="spellStart"/>
      <w:r w:rsidRPr="0077613B">
        <w:rPr>
          <w:rFonts w:cstheme="minorHAnsi"/>
          <w:color w:val="000000"/>
          <w:szCs w:val="20"/>
        </w:rPr>
        <w:t>Self funded</w:t>
      </w:r>
      <w:proofErr w:type="spellEnd"/>
      <w:r w:rsidRPr="0077613B">
        <w:rPr>
          <w:rFonts w:cstheme="minorHAnsi"/>
          <w:color w:val="000000"/>
          <w:szCs w:val="20"/>
        </w:rPr>
        <w:t xml:space="preserve"> students, employer funded students or</w:t>
      </w:r>
      <w:r w:rsidRPr="0077613B">
        <w:rPr>
          <w:rFonts w:cstheme="minorHAnsi"/>
          <w:b/>
          <w:color w:val="000000"/>
          <w:szCs w:val="20"/>
        </w:rPr>
        <w:t xml:space="preserve"> </w:t>
      </w:r>
      <w:r w:rsidRPr="0077613B">
        <w:rPr>
          <w:rFonts w:cstheme="minorHAnsi"/>
          <w:color w:val="000000"/>
          <w:szCs w:val="20"/>
        </w:rPr>
        <w:t xml:space="preserve">organisational clients who withdraw from a course with less than 5 calendar </w:t>
      </w:r>
      <w:proofErr w:type="spellStart"/>
      <w:r w:rsidRPr="0077613B">
        <w:rPr>
          <w:rFonts w:cstheme="minorHAnsi"/>
          <w:color w:val="000000"/>
          <w:szCs w:val="20"/>
        </w:rPr>
        <w:t>days notice</w:t>
      </w:r>
      <w:proofErr w:type="spellEnd"/>
      <w:r w:rsidRPr="0077613B">
        <w:rPr>
          <w:rFonts w:cstheme="minorHAnsi"/>
          <w:color w:val="000000"/>
          <w:szCs w:val="20"/>
        </w:rPr>
        <w:t xml:space="preserve"> from course commencement will receive a credit note.  </w:t>
      </w:r>
      <w:r w:rsidRPr="0077613B">
        <w:rPr>
          <w:rFonts w:cstheme="minorHAnsi"/>
          <w:color w:val="000000"/>
          <w:szCs w:val="20"/>
        </w:rPr>
        <w:lastRenderedPageBreak/>
        <w:t xml:space="preserve">Credit notes can only be used for other services at </w:t>
      </w:r>
      <w:r w:rsidR="00776150">
        <w:rPr>
          <w:rFonts w:cstheme="minorHAnsi"/>
          <w:color w:val="000000"/>
          <w:szCs w:val="20"/>
        </w:rPr>
        <w:t>Construction Training Group</w:t>
      </w:r>
      <w:r w:rsidRPr="0077613B">
        <w:rPr>
          <w:rFonts w:cstheme="minorHAnsi"/>
          <w:color w:val="000000"/>
          <w:szCs w:val="20"/>
        </w:rPr>
        <w:t xml:space="preserve"> and will be valid for a period of 3 months from date of issuance.  Credit notes will not be refunded. </w:t>
      </w:r>
    </w:p>
    <w:p w14:paraId="4CE441D7" w14:textId="77777777" w:rsidR="00C14BC5" w:rsidRPr="0077613B" w:rsidRDefault="00C14BC5" w:rsidP="00C14BC5">
      <w:pPr>
        <w:rPr>
          <w:rFonts w:cstheme="minorHAnsi"/>
          <w:color w:val="000000"/>
          <w:szCs w:val="20"/>
        </w:rPr>
      </w:pPr>
      <w:r w:rsidRPr="0077613B">
        <w:rPr>
          <w:rFonts w:cstheme="minorHAnsi"/>
          <w:color w:val="000000"/>
          <w:szCs w:val="20"/>
        </w:rPr>
        <w:t>No refund or credit note is provided to:</w:t>
      </w:r>
    </w:p>
    <w:p w14:paraId="6BBEC5A5" w14:textId="77777777" w:rsidR="00C14BC5" w:rsidRPr="0077613B" w:rsidRDefault="00C14BC5" w:rsidP="00D45A72">
      <w:pPr>
        <w:pStyle w:val="ListParagraph"/>
        <w:numPr>
          <w:ilvl w:val="0"/>
          <w:numId w:val="26"/>
        </w:numPr>
        <w:spacing w:before="120" w:after="120"/>
        <w:rPr>
          <w:rFonts w:cs="Calibri"/>
          <w:color w:val="000000"/>
          <w:szCs w:val="18"/>
        </w:rPr>
      </w:pPr>
      <w:proofErr w:type="spellStart"/>
      <w:r w:rsidRPr="0077613B">
        <w:rPr>
          <w:rFonts w:cstheme="minorHAnsi"/>
          <w:color w:val="000000"/>
          <w:szCs w:val="18"/>
        </w:rPr>
        <w:t>Self funded</w:t>
      </w:r>
      <w:proofErr w:type="spellEnd"/>
      <w:r w:rsidRPr="0077613B">
        <w:rPr>
          <w:rFonts w:cstheme="minorHAnsi"/>
          <w:color w:val="000000"/>
          <w:szCs w:val="18"/>
        </w:rPr>
        <w:t xml:space="preserve"> students, employer funded students or</w:t>
      </w:r>
      <w:r w:rsidRPr="0077613B">
        <w:rPr>
          <w:rFonts w:cstheme="minorHAnsi"/>
          <w:b/>
          <w:color w:val="000000"/>
          <w:szCs w:val="20"/>
        </w:rPr>
        <w:t xml:space="preserve"> </w:t>
      </w:r>
      <w:r w:rsidRPr="0077613B">
        <w:rPr>
          <w:rFonts w:cstheme="minorHAnsi"/>
          <w:color w:val="000000"/>
          <w:szCs w:val="18"/>
        </w:rPr>
        <w:t>organi</w:t>
      </w:r>
      <w:r w:rsidR="00D45A72">
        <w:rPr>
          <w:rFonts w:cstheme="minorHAnsi"/>
          <w:color w:val="000000"/>
          <w:szCs w:val="18"/>
        </w:rPr>
        <w:t>s</w:t>
      </w:r>
      <w:r w:rsidRPr="0077613B">
        <w:rPr>
          <w:rFonts w:cstheme="minorHAnsi"/>
          <w:color w:val="000000"/>
          <w:szCs w:val="18"/>
        </w:rPr>
        <w:t xml:space="preserve">ational clients, who have booked into a course and do not attend the course or notify </w:t>
      </w:r>
      <w:r w:rsidR="00776150">
        <w:rPr>
          <w:rFonts w:cstheme="minorHAnsi"/>
          <w:color w:val="000000"/>
          <w:szCs w:val="18"/>
        </w:rPr>
        <w:t>CTG</w:t>
      </w:r>
      <w:r w:rsidRPr="0077613B">
        <w:rPr>
          <w:rFonts w:cstheme="minorHAnsi"/>
          <w:color w:val="000000"/>
          <w:szCs w:val="18"/>
        </w:rPr>
        <w:t xml:space="preserve"> of their absence within 5 calendar days of course commencement; or</w:t>
      </w:r>
    </w:p>
    <w:p w14:paraId="10B14467" w14:textId="77777777" w:rsidR="00C14BC5" w:rsidRPr="0077613B" w:rsidRDefault="00C14BC5" w:rsidP="00D45A72">
      <w:pPr>
        <w:pStyle w:val="ListParagraph"/>
        <w:numPr>
          <w:ilvl w:val="0"/>
          <w:numId w:val="26"/>
        </w:numPr>
        <w:spacing w:before="120" w:after="80"/>
        <w:ind w:left="748" w:hanging="357"/>
        <w:rPr>
          <w:rFonts w:cs="Calibri"/>
          <w:color w:val="000000"/>
          <w:szCs w:val="18"/>
        </w:rPr>
      </w:pPr>
      <w:r w:rsidRPr="0077613B">
        <w:rPr>
          <w:rFonts w:cstheme="minorHAnsi"/>
          <w:color w:val="000000"/>
          <w:szCs w:val="18"/>
        </w:rPr>
        <w:t xml:space="preserve">Individuals, employees of </w:t>
      </w:r>
      <w:r>
        <w:rPr>
          <w:rFonts w:cstheme="minorHAnsi"/>
          <w:color w:val="000000"/>
          <w:szCs w:val="18"/>
        </w:rPr>
        <w:t>organizations,</w:t>
      </w:r>
      <w:r w:rsidRPr="0077613B">
        <w:rPr>
          <w:rFonts w:cstheme="minorHAnsi"/>
          <w:color w:val="000000"/>
          <w:szCs w:val="18"/>
        </w:rPr>
        <w:t xml:space="preserve"> or organisations booking on behalf of employees, who formally withdraw from any </w:t>
      </w:r>
      <w:r w:rsidR="00776150">
        <w:rPr>
          <w:rFonts w:cstheme="minorHAnsi"/>
          <w:color w:val="000000"/>
          <w:szCs w:val="18"/>
        </w:rPr>
        <w:t>CTG</w:t>
      </w:r>
      <w:r w:rsidRPr="0077613B">
        <w:rPr>
          <w:rFonts w:cstheme="minorHAnsi"/>
          <w:color w:val="000000"/>
          <w:szCs w:val="18"/>
        </w:rPr>
        <w:t xml:space="preserve"> course/workshop after course commencement.  </w:t>
      </w:r>
    </w:p>
    <w:p w14:paraId="7B99E7D3" w14:textId="77777777" w:rsidR="00C14BC5" w:rsidRPr="0077613B" w:rsidRDefault="00C14BC5" w:rsidP="00C14BC5">
      <w:pPr>
        <w:spacing w:after="0"/>
        <w:rPr>
          <w:rFonts w:cstheme="minorHAnsi"/>
          <w:b/>
          <w:color w:val="000000"/>
          <w:szCs w:val="20"/>
        </w:rPr>
      </w:pPr>
    </w:p>
    <w:p w14:paraId="5A5F83A2" w14:textId="77777777" w:rsidR="00DB3C35" w:rsidRPr="006D021B" w:rsidRDefault="00DB3C35" w:rsidP="006D021B">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Request for Extension of Assessment Task</w:t>
      </w:r>
    </w:p>
    <w:p w14:paraId="1D49D2F8" w14:textId="77777777" w:rsidR="00DB3C35" w:rsidRPr="00DB3C35" w:rsidRDefault="00DB3C35" w:rsidP="00DB3C35">
      <w:pPr>
        <w:rPr>
          <w:rFonts w:cstheme="minorHAnsi"/>
          <w:color w:val="000000"/>
        </w:rPr>
      </w:pPr>
      <w:r w:rsidRPr="00DB3C35">
        <w:rPr>
          <w:rFonts w:cstheme="minorHAnsi"/>
          <w:color w:val="000000"/>
        </w:rPr>
        <w:t>If circumstances beyond your control will prevent you from completing an assessment task by the due date, you are advised to discuss this with the respective Assessor who may require you to submit a written request.  Requests for extension must be received at least five working days prior to the due date of submission and clearly outline the reasons for requesting the extension.</w:t>
      </w:r>
    </w:p>
    <w:p w14:paraId="342F23E6" w14:textId="77777777" w:rsidR="00DB3C35" w:rsidRDefault="00DB3C35" w:rsidP="00DB3C35">
      <w:pPr>
        <w:rPr>
          <w:rFonts w:cstheme="minorHAnsi"/>
          <w:color w:val="000000"/>
        </w:rPr>
      </w:pPr>
      <w:proofErr w:type="gramStart"/>
      <w:r w:rsidRPr="00DB3C35">
        <w:rPr>
          <w:rFonts w:cstheme="minorHAnsi"/>
          <w:color w:val="000000"/>
        </w:rPr>
        <w:t>On the basis of</w:t>
      </w:r>
      <w:proofErr w:type="gramEnd"/>
      <w:r w:rsidRPr="00DB3C35">
        <w:rPr>
          <w:rFonts w:cstheme="minorHAnsi"/>
          <w:color w:val="000000"/>
        </w:rPr>
        <w:t xml:space="preserve"> the request, the Assessor will determine whether an extension of the submission due date will be granted or not granted.  </w:t>
      </w:r>
    </w:p>
    <w:p w14:paraId="0F81040D" w14:textId="77777777" w:rsidR="00DB3C35" w:rsidRPr="006D021B" w:rsidRDefault="001866CD" w:rsidP="006D021B">
      <w:pPr>
        <w:pStyle w:val="Heading2"/>
        <w:spacing w:before="0"/>
        <w:rPr>
          <w:rFonts w:asciiTheme="minorHAnsi" w:hAnsiTheme="minorHAnsi" w:cstheme="minorHAnsi"/>
          <w:color w:val="3333CC"/>
          <w:lang w:val="en-US"/>
        </w:rPr>
      </w:pPr>
      <w:r>
        <w:rPr>
          <w:rFonts w:asciiTheme="minorHAnsi" w:hAnsiTheme="minorHAnsi" w:cstheme="minorHAnsi"/>
          <w:color w:val="3333CC"/>
          <w:lang w:val="en-US"/>
        </w:rPr>
        <w:t>Safety and s</w:t>
      </w:r>
      <w:r w:rsidR="00DB3C35" w:rsidRPr="006D021B">
        <w:rPr>
          <w:rFonts w:asciiTheme="minorHAnsi" w:hAnsiTheme="minorHAnsi" w:cstheme="minorHAnsi"/>
          <w:color w:val="3333CC"/>
          <w:lang w:val="en-US"/>
        </w:rPr>
        <w:t>ecurity</w:t>
      </w:r>
    </w:p>
    <w:p w14:paraId="638523DD" w14:textId="77777777" w:rsidR="00DB3C35" w:rsidRDefault="00DB3C35" w:rsidP="00D45A72">
      <w:pPr>
        <w:spacing w:after="80"/>
        <w:rPr>
          <w:rFonts w:cstheme="minorHAnsi"/>
          <w:color w:val="000000"/>
        </w:rPr>
      </w:pPr>
      <w:r w:rsidRPr="00DB3C35">
        <w:rPr>
          <w:rFonts w:cstheme="minorHAnsi"/>
          <w:color w:val="000000"/>
        </w:rPr>
        <w:t>Students are advised not to leave bags or other valuables unattended, as no responsibility will be taken for items lost or stolen.</w:t>
      </w:r>
    </w:p>
    <w:p w14:paraId="05BDB785" w14:textId="77777777" w:rsidR="001866CD" w:rsidRDefault="001866CD" w:rsidP="00D45A72">
      <w:pPr>
        <w:spacing w:after="80"/>
        <w:rPr>
          <w:rFonts w:cstheme="minorHAnsi"/>
          <w:color w:val="000000"/>
        </w:rPr>
      </w:pPr>
      <w:r>
        <w:rPr>
          <w:rFonts w:cstheme="minorHAnsi"/>
          <w:color w:val="000000"/>
        </w:rPr>
        <w:t>At the conclusion of evening classes, students are reminded to take extra care when leaving by:</w:t>
      </w:r>
    </w:p>
    <w:p w14:paraId="5A3621D0" w14:textId="77777777" w:rsidR="001866CD" w:rsidRPr="001866CD" w:rsidRDefault="001866CD" w:rsidP="001866CD">
      <w:pPr>
        <w:pStyle w:val="ListParagraph"/>
        <w:numPr>
          <w:ilvl w:val="0"/>
          <w:numId w:val="21"/>
        </w:numPr>
        <w:spacing w:after="0"/>
        <w:rPr>
          <w:rFonts w:cstheme="minorHAnsi"/>
          <w:color w:val="000000"/>
        </w:rPr>
      </w:pPr>
      <w:r w:rsidRPr="001866CD">
        <w:rPr>
          <w:rFonts w:cstheme="minorHAnsi"/>
          <w:color w:val="000000"/>
        </w:rPr>
        <w:t>Parking on site or as close as possible to the training venue</w:t>
      </w:r>
    </w:p>
    <w:p w14:paraId="69BC00C0" w14:textId="77777777" w:rsidR="001866CD" w:rsidRDefault="004B5EFF" w:rsidP="001866CD">
      <w:pPr>
        <w:pStyle w:val="ListParagraph"/>
        <w:numPr>
          <w:ilvl w:val="0"/>
          <w:numId w:val="21"/>
        </w:numPr>
        <w:spacing w:after="0"/>
        <w:rPr>
          <w:rFonts w:cstheme="minorHAnsi"/>
          <w:color w:val="000000"/>
        </w:rPr>
      </w:pPr>
      <w:r>
        <w:rPr>
          <w:rFonts w:cstheme="minorHAnsi"/>
          <w:color w:val="000000"/>
        </w:rPr>
        <w:t>Ensuring y</w:t>
      </w:r>
      <w:r w:rsidR="001866CD" w:rsidRPr="001866CD">
        <w:rPr>
          <w:rFonts w:cstheme="minorHAnsi"/>
          <w:color w:val="000000"/>
        </w:rPr>
        <w:t>our mobile phone is easily accessible</w:t>
      </w:r>
    </w:p>
    <w:p w14:paraId="6C75BDEF" w14:textId="77777777" w:rsidR="001866CD" w:rsidRPr="001866CD" w:rsidRDefault="001866CD" w:rsidP="001866CD">
      <w:pPr>
        <w:pStyle w:val="ListParagraph"/>
        <w:numPr>
          <w:ilvl w:val="0"/>
          <w:numId w:val="21"/>
        </w:numPr>
        <w:spacing w:after="0"/>
        <w:rPr>
          <w:rFonts w:cstheme="minorHAnsi"/>
          <w:color w:val="000000"/>
        </w:rPr>
      </w:pPr>
      <w:r w:rsidRPr="001866CD">
        <w:rPr>
          <w:rFonts w:cstheme="minorHAnsi"/>
          <w:color w:val="000000"/>
        </w:rPr>
        <w:t>Exiting the training venue in pairs/groups; ensuring that each other’s car starts before leaving</w:t>
      </w:r>
    </w:p>
    <w:p w14:paraId="7C046126" w14:textId="77777777" w:rsidR="001866CD" w:rsidRPr="001866CD" w:rsidRDefault="001866CD" w:rsidP="001866CD">
      <w:pPr>
        <w:pStyle w:val="ListParagraph"/>
        <w:numPr>
          <w:ilvl w:val="0"/>
          <w:numId w:val="21"/>
        </w:numPr>
        <w:spacing w:after="0"/>
        <w:rPr>
          <w:rFonts w:cstheme="minorHAnsi"/>
          <w:color w:val="000000"/>
        </w:rPr>
      </w:pPr>
      <w:r w:rsidRPr="001866CD">
        <w:rPr>
          <w:rFonts w:cstheme="minorHAnsi"/>
          <w:color w:val="000000"/>
        </w:rPr>
        <w:t xml:space="preserve">Waiting with </w:t>
      </w:r>
      <w:r w:rsidR="004B5EFF">
        <w:rPr>
          <w:rFonts w:cstheme="minorHAnsi"/>
          <w:color w:val="000000"/>
        </w:rPr>
        <w:t xml:space="preserve">a </w:t>
      </w:r>
      <w:r w:rsidRPr="001866CD">
        <w:rPr>
          <w:rFonts w:cstheme="minorHAnsi"/>
          <w:color w:val="000000"/>
        </w:rPr>
        <w:t xml:space="preserve">course participant until </w:t>
      </w:r>
      <w:r w:rsidR="004B5EFF">
        <w:rPr>
          <w:rFonts w:cstheme="minorHAnsi"/>
          <w:color w:val="000000"/>
        </w:rPr>
        <w:t>his/her</w:t>
      </w:r>
      <w:r w:rsidRPr="001866CD">
        <w:rPr>
          <w:rFonts w:cstheme="minorHAnsi"/>
          <w:color w:val="000000"/>
        </w:rPr>
        <w:t xml:space="preserve"> lift/taxi arrives</w:t>
      </w:r>
    </w:p>
    <w:p w14:paraId="4F0FDB3A" w14:textId="77777777" w:rsidR="001866CD" w:rsidRPr="00D45A72" w:rsidRDefault="001866CD" w:rsidP="00D45A72">
      <w:pPr>
        <w:pStyle w:val="ListParagraph"/>
        <w:spacing w:after="40"/>
        <w:ind w:left="0"/>
        <w:contextualSpacing w:val="0"/>
        <w:rPr>
          <w:rFonts w:cstheme="minorHAnsi"/>
          <w:color w:val="000000"/>
          <w:sz w:val="16"/>
        </w:rPr>
      </w:pPr>
    </w:p>
    <w:p w14:paraId="2E5A139E" w14:textId="77777777" w:rsidR="001866CD" w:rsidRDefault="001866CD" w:rsidP="001866CD">
      <w:pPr>
        <w:spacing w:after="0"/>
        <w:rPr>
          <w:rFonts w:cstheme="minorHAnsi"/>
          <w:color w:val="000000"/>
        </w:rPr>
      </w:pPr>
      <w:r>
        <w:rPr>
          <w:rFonts w:cstheme="minorHAnsi"/>
          <w:color w:val="000000"/>
        </w:rPr>
        <w:t xml:space="preserve">Police Contacts: </w:t>
      </w:r>
      <w:r>
        <w:rPr>
          <w:rFonts w:cstheme="minorHAnsi"/>
          <w:color w:val="000000"/>
        </w:rPr>
        <w:tab/>
        <w:t>Rowville</w:t>
      </w:r>
      <w:r>
        <w:rPr>
          <w:rFonts w:cstheme="minorHAnsi"/>
          <w:color w:val="000000"/>
        </w:rPr>
        <w:tab/>
      </w:r>
      <w:r w:rsidR="00B07506">
        <w:rPr>
          <w:rFonts w:cstheme="minorHAnsi"/>
          <w:color w:val="000000"/>
        </w:rPr>
        <w:tab/>
      </w:r>
      <w:r>
        <w:rPr>
          <w:rFonts w:cstheme="minorHAnsi"/>
          <w:color w:val="000000"/>
        </w:rPr>
        <w:t>9764 0996</w:t>
      </w:r>
    </w:p>
    <w:p w14:paraId="50AF5C2E" w14:textId="77777777" w:rsidR="00B651E7" w:rsidRDefault="001866CD" w:rsidP="001866CD">
      <w:pPr>
        <w:spacing w:after="0"/>
        <w:rPr>
          <w:rFonts w:cstheme="minorHAnsi"/>
          <w:color w:val="000000"/>
        </w:rPr>
      </w:pPr>
      <w:r>
        <w:rPr>
          <w:rFonts w:cstheme="minorHAnsi"/>
          <w:color w:val="000000"/>
        </w:rPr>
        <w:tab/>
      </w:r>
      <w:r>
        <w:rPr>
          <w:rFonts w:cstheme="minorHAnsi"/>
          <w:color w:val="000000"/>
        </w:rPr>
        <w:tab/>
      </w:r>
      <w:r>
        <w:rPr>
          <w:rFonts w:cstheme="minorHAnsi"/>
          <w:color w:val="000000"/>
        </w:rPr>
        <w:tab/>
        <w:t>Emergency</w:t>
      </w:r>
      <w:r>
        <w:rPr>
          <w:rFonts w:cstheme="minorHAnsi"/>
          <w:color w:val="000000"/>
        </w:rPr>
        <w:tab/>
      </w:r>
      <w:r w:rsidR="00B07506">
        <w:rPr>
          <w:rFonts w:cstheme="minorHAnsi"/>
          <w:color w:val="000000"/>
        </w:rPr>
        <w:tab/>
      </w:r>
      <w:r>
        <w:rPr>
          <w:rFonts w:cstheme="minorHAnsi"/>
          <w:color w:val="000000"/>
        </w:rPr>
        <w:t>000</w:t>
      </w:r>
    </w:p>
    <w:p w14:paraId="72702AFF" w14:textId="77777777" w:rsidR="004B5EFF" w:rsidRDefault="004B5EFF" w:rsidP="001866CD">
      <w:pPr>
        <w:spacing w:after="0"/>
        <w:rPr>
          <w:rFonts w:cstheme="minorHAnsi"/>
          <w:color w:val="000000"/>
        </w:rPr>
      </w:pPr>
    </w:p>
    <w:p w14:paraId="542E741E" w14:textId="77777777" w:rsidR="00DB3C35" w:rsidRPr="006D021B" w:rsidRDefault="00DB3C35" w:rsidP="006D021B">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Sexual Harassment</w:t>
      </w:r>
    </w:p>
    <w:p w14:paraId="152989EE" w14:textId="77777777" w:rsidR="00DB3C35" w:rsidRPr="00DB3C35" w:rsidRDefault="00DB3C35" w:rsidP="00DB3C35">
      <w:pPr>
        <w:rPr>
          <w:rFonts w:cstheme="minorHAnsi"/>
          <w:color w:val="000000"/>
        </w:rPr>
      </w:pPr>
      <w:r w:rsidRPr="00DB3C35">
        <w:rPr>
          <w:rFonts w:cstheme="minorHAnsi"/>
          <w:color w:val="000000"/>
        </w:rPr>
        <w:t xml:space="preserve">It is unlawful for anyone to be sexually harassed in employment, accommodation, education </w:t>
      </w:r>
      <w:r w:rsidR="00D45A72">
        <w:rPr>
          <w:rFonts w:cstheme="minorHAnsi"/>
          <w:color w:val="000000"/>
        </w:rPr>
        <w:t>or</w:t>
      </w:r>
      <w:r w:rsidRPr="00DB3C35">
        <w:rPr>
          <w:rFonts w:cstheme="minorHAnsi"/>
          <w:color w:val="000000"/>
        </w:rPr>
        <w:t xml:space="preserve"> in the provision of goods or services.  Sexual harassment includes unwelcome sexual advances, requests for sexual favours and other verbal or physical conduct of a sexual nature.  Verbal and physical conduct includes such things as jokes, words or gestures which create an offensive or hostile environment.</w:t>
      </w:r>
    </w:p>
    <w:p w14:paraId="759D1991" w14:textId="77777777" w:rsidR="00096EF7" w:rsidRPr="00D45A72" w:rsidRDefault="00776150" w:rsidP="00096EF7">
      <w:pPr>
        <w:pStyle w:val="BodyText"/>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CTG</w:t>
      </w:r>
      <w:r w:rsidR="00DB3C35" w:rsidRPr="00D45A72">
        <w:rPr>
          <w:rFonts w:asciiTheme="minorHAnsi" w:eastAsiaTheme="minorHAnsi" w:hAnsiTheme="minorHAnsi" w:cstheme="minorHAnsi"/>
          <w:color w:val="000000"/>
          <w:lang w:eastAsia="en-US"/>
        </w:rPr>
        <w:t xml:space="preserve"> is committed to an environment which eliminates sexual harassment and if you feel that you have been subjected to such harassment you should contact </w:t>
      </w:r>
      <w:r w:rsidR="00771914" w:rsidRPr="00D45A72">
        <w:rPr>
          <w:rFonts w:asciiTheme="minorHAnsi" w:eastAsiaTheme="minorHAnsi" w:hAnsiTheme="minorHAnsi" w:cstheme="minorHAnsi"/>
          <w:color w:val="000000"/>
          <w:lang w:eastAsia="en-US"/>
        </w:rPr>
        <w:t xml:space="preserve">your Trainer/Assessor, the </w:t>
      </w:r>
      <w:r w:rsidR="002D4AD7" w:rsidRPr="00D45A72">
        <w:rPr>
          <w:rFonts w:asciiTheme="minorHAnsi" w:eastAsiaTheme="minorHAnsi" w:hAnsiTheme="minorHAnsi" w:cstheme="minorHAnsi"/>
          <w:color w:val="000000"/>
          <w:lang w:eastAsia="en-US"/>
        </w:rPr>
        <w:t>RTO Manage</w:t>
      </w:r>
      <w:r w:rsidR="00771914" w:rsidRPr="00D45A72">
        <w:rPr>
          <w:rFonts w:asciiTheme="minorHAnsi" w:eastAsiaTheme="minorHAnsi" w:hAnsiTheme="minorHAnsi" w:cstheme="minorHAnsi"/>
          <w:color w:val="000000"/>
          <w:lang w:eastAsia="en-US"/>
        </w:rPr>
        <w:t>r and/</w:t>
      </w:r>
      <w:r w:rsidR="00DB3C35" w:rsidRPr="00D45A72">
        <w:rPr>
          <w:rFonts w:asciiTheme="minorHAnsi" w:eastAsiaTheme="minorHAnsi" w:hAnsiTheme="minorHAnsi" w:cstheme="minorHAnsi"/>
          <w:color w:val="000000"/>
          <w:lang w:eastAsia="en-US"/>
        </w:rPr>
        <w:t>or lodge a complaint via the Complaints and Appeals process</w:t>
      </w:r>
      <w:r w:rsidR="002D4AD7" w:rsidRPr="00D45A72">
        <w:rPr>
          <w:rFonts w:asciiTheme="minorHAnsi" w:eastAsiaTheme="minorHAnsi" w:hAnsiTheme="minorHAnsi" w:cstheme="minorHAnsi"/>
          <w:color w:val="000000"/>
          <w:lang w:eastAsia="en-US"/>
        </w:rPr>
        <w:t xml:space="preserve">, details are </w:t>
      </w:r>
      <w:r w:rsidR="00096EF7" w:rsidRPr="00D45A72">
        <w:rPr>
          <w:rFonts w:asciiTheme="minorHAnsi" w:eastAsiaTheme="minorHAnsi" w:hAnsiTheme="minorHAnsi" w:cstheme="minorHAnsi"/>
          <w:color w:val="000000"/>
          <w:lang w:eastAsia="en-US"/>
        </w:rPr>
        <w:t xml:space="preserve">available </w:t>
      </w:r>
      <w:r w:rsidR="002D4AD7" w:rsidRPr="00D45A72">
        <w:rPr>
          <w:rFonts w:asciiTheme="minorHAnsi" w:eastAsiaTheme="minorHAnsi" w:hAnsiTheme="minorHAnsi" w:cstheme="minorHAnsi"/>
          <w:color w:val="000000"/>
          <w:lang w:eastAsia="en-US"/>
        </w:rPr>
        <w:t xml:space="preserve">on the </w:t>
      </w:r>
      <w:r>
        <w:rPr>
          <w:rFonts w:asciiTheme="minorHAnsi" w:eastAsiaTheme="minorHAnsi" w:hAnsiTheme="minorHAnsi" w:cstheme="minorHAnsi"/>
          <w:color w:val="000000"/>
          <w:lang w:eastAsia="en-US"/>
        </w:rPr>
        <w:t>CTG</w:t>
      </w:r>
      <w:r w:rsidR="002D4AD7" w:rsidRPr="00D45A72">
        <w:rPr>
          <w:rFonts w:asciiTheme="minorHAnsi" w:eastAsiaTheme="minorHAnsi" w:hAnsiTheme="minorHAnsi" w:cstheme="minorHAnsi"/>
          <w:color w:val="000000"/>
          <w:lang w:eastAsia="en-US"/>
        </w:rPr>
        <w:t xml:space="preserve"> </w:t>
      </w:r>
      <w:r w:rsidR="00096EF7" w:rsidRPr="00D45A72">
        <w:rPr>
          <w:rFonts w:asciiTheme="minorHAnsi" w:eastAsiaTheme="minorHAnsi" w:hAnsiTheme="minorHAnsi" w:cstheme="minorHAnsi"/>
          <w:color w:val="000000"/>
          <w:lang w:eastAsia="en-US"/>
        </w:rPr>
        <w:t>web site.</w:t>
      </w:r>
    </w:p>
    <w:p w14:paraId="26EAD307" w14:textId="77777777" w:rsidR="00DB3C35" w:rsidRPr="006D021B" w:rsidRDefault="00DB3C35" w:rsidP="006D021B">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lastRenderedPageBreak/>
        <w:t>Smoking</w:t>
      </w:r>
    </w:p>
    <w:p w14:paraId="19AE770E" w14:textId="77777777" w:rsidR="00DB3C35" w:rsidRDefault="00DB3C35" w:rsidP="00DB3C35">
      <w:pPr>
        <w:pStyle w:val="BodyText"/>
        <w:rPr>
          <w:rFonts w:asciiTheme="minorHAnsi" w:hAnsiTheme="minorHAnsi" w:cstheme="minorHAnsi"/>
          <w:color w:val="000000"/>
        </w:rPr>
      </w:pPr>
      <w:r w:rsidRPr="00771914">
        <w:rPr>
          <w:rFonts w:asciiTheme="minorHAnsi" w:hAnsiTheme="minorHAnsi" w:cstheme="minorHAnsi"/>
          <w:color w:val="000000"/>
        </w:rPr>
        <w:t xml:space="preserve">Smoking is not permitted </w:t>
      </w:r>
      <w:r w:rsidR="00771914" w:rsidRPr="00771914">
        <w:rPr>
          <w:rFonts w:asciiTheme="minorHAnsi" w:hAnsiTheme="minorHAnsi" w:cstheme="minorHAnsi"/>
          <w:color w:val="000000"/>
        </w:rPr>
        <w:t xml:space="preserve">inside </w:t>
      </w:r>
      <w:r w:rsidR="00776150">
        <w:rPr>
          <w:rFonts w:asciiTheme="minorHAnsi" w:hAnsiTheme="minorHAnsi" w:cstheme="minorHAnsi"/>
          <w:color w:val="000000"/>
        </w:rPr>
        <w:t>CTG</w:t>
      </w:r>
      <w:r w:rsidR="00771914" w:rsidRPr="00771914">
        <w:rPr>
          <w:rFonts w:asciiTheme="minorHAnsi" w:hAnsiTheme="minorHAnsi" w:cstheme="minorHAnsi"/>
          <w:color w:val="000000"/>
        </w:rPr>
        <w:t xml:space="preserve"> </w:t>
      </w:r>
      <w:r w:rsidRPr="00771914">
        <w:rPr>
          <w:rFonts w:asciiTheme="minorHAnsi" w:hAnsiTheme="minorHAnsi" w:cstheme="minorHAnsi"/>
          <w:color w:val="000000"/>
        </w:rPr>
        <w:t>premises</w:t>
      </w:r>
      <w:r w:rsidR="00771914" w:rsidRPr="00771914">
        <w:rPr>
          <w:rFonts w:asciiTheme="minorHAnsi" w:hAnsiTheme="minorHAnsi" w:cstheme="minorHAnsi"/>
          <w:color w:val="000000"/>
        </w:rPr>
        <w:t xml:space="preserve"> or within 4 metres of any external doorway.  Smoking can occur in signed external designated areas.</w:t>
      </w:r>
      <w:r w:rsidRPr="00771914">
        <w:rPr>
          <w:rFonts w:asciiTheme="minorHAnsi" w:hAnsiTheme="minorHAnsi" w:cstheme="minorHAnsi"/>
          <w:color w:val="000000"/>
        </w:rPr>
        <w:t xml:space="preserve">  </w:t>
      </w:r>
    </w:p>
    <w:p w14:paraId="551A20D0" w14:textId="77777777" w:rsidR="003A2FF2" w:rsidRPr="003A2FF2" w:rsidRDefault="003A2FF2" w:rsidP="003A2FF2">
      <w:pPr>
        <w:pStyle w:val="Heading2"/>
        <w:spacing w:before="0"/>
        <w:rPr>
          <w:rFonts w:ascii="Calibri" w:hAnsi="Calibri" w:cs="Calibri"/>
          <w:color w:val="3333CC"/>
          <w:lang w:val="en-US"/>
        </w:rPr>
      </w:pPr>
      <w:r w:rsidRPr="003A2FF2">
        <w:rPr>
          <w:rFonts w:ascii="Calibri" w:hAnsi="Calibri" w:cs="Calibri"/>
          <w:color w:val="3333CC"/>
          <w:lang w:val="en-US"/>
        </w:rPr>
        <w:t>Special Consideration in Assessment</w:t>
      </w:r>
    </w:p>
    <w:p w14:paraId="6669A566" w14:textId="77777777" w:rsidR="003A2FF2" w:rsidRDefault="003A2FF2" w:rsidP="003A2FF2">
      <w:pPr>
        <w:rPr>
          <w:rFonts w:ascii="Calibri" w:eastAsia="Calibri" w:hAnsi="Calibri" w:cs="Times New Roman"/>
          <w:b/>
        </w:rPr>
      </w:pPr>
      <w:r>
        <w:rPr>
          <w:rFonts w:ascii="Calibri" w:eastAsia="Calibri" w:hAnsi="Calibri" w:cs="Times New Roman"/>
        </w:rPr>
        <w:t xml:space="preserve">If you are experiencing circumstances beyond your control which are adversely affecting your ability to meet </w:t>
      </w:r>
      <w:r>
        <w:t xml:space="preserve">course </w:t>
      </w:r>
      <w:r>
        <w:rPr>
          <w:rFonts w:ascii="Calibri" w:eastAsia="Calibri" w:hAnsi="Calibri" w:cs="Times New Roman"/>
        </w:rPr>
        <w:t xml:space="preserve">assessment requirements, you may submit a written request for special consideration prior to the due date of an assignment or the administration of an assessment task (e.g. test or </w:t>
      </w:r>
      <w:r w:rsidR="00D45A72">
        <w:rPr>
          <w:rFonts w:ascii="Calibri" w:eastAsia="Calibri" w:hAnsi="Calibri" w:cs="Times New Roman"/>
        </w:rPr>
        <w:t>assignment</w:t>
      </w:r>
      <w:r>
        <w:rPr>
          <w:rFonts w:ascii="Calibri" w:eastAsia="Calibri" w:hAnsi="Calibri" w:cs="Times New Roman"/>
        </w:rPr>
        <w:t xml:space="preserve">). The reasons for requiring the special consideration should be clearly </w:t>
      </w:r>
      <w:r>
        <w:t>noted</w:t>
      </w:r>
      <w:r>
        <w:rPr>
          <w:rFonts w:ascii="Calibri" w:eastAsia="Calibri" w:hAnsi="Calibri" w:cs="Times New Roman"/>
        </w:rPr>
        <w:t xml:space="preserve"> in a written request to </w:t>
      </w:r>
      <w:r w:rsidR="00640162">
        <w:rPr>
          <w:rFonts w:ascii="Calibri" w:eastAsia="Calibri" w:hAnsi="Calibri" w:cs="Times New Roman"/>
        </w:rPr>
        <w:t>your Assessor or the RTO Manager</w:t>
      </w:r>
      <w:r>
        <w:rPr>
          <w:rFonts w:ascii="Calibri" w:eastAsia="Calibri" w:hAnsi="Calibri" w:cs="Times New Roman"/>
        </w:rPr>
        <w:t xml:space="preserve">.  Evidence to support the request (e.g. doctor’s certificate) </w:t>
      </w:r>
      <w:r>
        <w:rPr>
          <w:rFonts w:ascii="Calibri" w:eastAsia="Calibri" w:hAnsi="Calibri" w:cs="Times New Roman"/>
          <w:b/>
          <w:u w:val="single"/>
        </w:rPr>
        <w:t>must</w:t>
      </w:r>
      <w:r>
        <w:rPr>
          <w:rFonts w:ascii="Calibri" w:eastAsia="Calibri" w:hAnsi="Calibri" w:cs="Times New Roman"/>
        </w:rPr>
        <w:t xml:space="preserve"> also be included in the letter.</w:t>
      </w:r>
    </w:p>
    <w:p w14:paraId="7DFB3216" w14:textId="77777777" w:rsidR="003A2FF2" w:rsidRDefault="003A2FF2" w:rsidP="003A2FF2">
      <w:pPr>
        <w:rPr>
          <w:rFonts w:ascii="Calibri" w:eastAsia="Calibri" w:hAnsi="Calibri" w:cs="Times New Roman"/>
          <w:lang w:val="en-US"/>
        </w:rPr>
      </w:pPr>
      <w:proofErr w:type="gramStart"/>
      <w:r>
        <w:rPr>
          <w:rFonts w:ascii="Calibri" w:eastAsia="Calibri" w:hAnsi="Calibri" w:cs="Times New Roman"/>
        </w:rPr>
        <w:t>On the basis of</w:t>
      </w:r>
      <w:proofErr w:type="gramEnd"/>
      <w:r>
        <w:rPr>
          <w:rFonts w:ascii="Calibri" w:eastAsia="Calibri" w:hAnsi="Calibri" w:cs="Times New Roman"/>
        </w:rPr>
        <w:t xml:space="preserve"> the information provided, the </w:t>
      </w:r>
      <w:r w:rsidR="00640162">
        <w:rPr>
          <w:rFonts w:ascii="Calibri" w:eastAsia="Calibri" w:hAnsi="Calibri" w:cs="Times New Roman"/>
        </w:rPr>
        <w:t>RTO Manager in consultation with your Trainer/Assessor</w:t>
      </w:r>
      <w:r>
        <w:rPr>
          <w:rFonts w:ascii="Calibri" w:eastAsia="Calibri" w:hAnsi="Calibri" w:cs="Times New Roman"/>
        </w:rPr>
        <w:t xml:space="preserve"> will determine if the request for special consideration is approved or not approved. </w:t>
      </w:r>
      <w:r>
        <w:t xml:space="preserve"> </w:t>
      </w:r>
      <w:r>
        <w:rPr>
          <w:rFonts w:ascii="Calibri" w:eastAsia="Calibri" w:hAnsi="Calibri" w:cs="Times New Roman"/>
        </w:rPr>
        <w:t xml:space="preserve">You will be advised in writing of this decision, and if approved the changes that will take place </w:t>
      </w:r>
      <w:proofErr w:type="gramStart"/>
      <w:r>
        <w:rPr>
          <w:rFonts w:ascii="Calibri" w:eastAsia="Calibri" w:hAnsi="Calibri" w:cs="Times New Roman"/>
        </w:rPr>
        <w:t>in regard to</w:t>
      </w:r>
      <w:proofErr w:type="gramEnd"/>
      <w:r>
        <w:rPr>
          <w:rFonts w:ascii="Calibri" w:eastAsia="Calibri" w:hAnsi="Calibri" w:cs="Times New Roman"/>
        </w:rPr>
        <w:t xml:space="preserve"> the prescribed assessment processes.</w:t>
      </w:r>
    </w:p>
    <w:p w14:paraId="28BD75BF" w14:textId="77777777" w:rsidR="00BC38DA" w:rsidRPr="00BC38DA" w:rsidRDefault="00BC38DA" w:rsidP="00BC38DA">
      <w:pPr>
        <w:pStyle w:val="Heading2"/>
        <w:spacing w:before="0"/>
        <w:rPr>
          <w:rFonts w:ascii="Calibri" w:hAnsi="Calibri" w:cs="Calibri"/>
          <w:color w:val="3333CC"/>
          <w:lang w:val="en-US"/>
        </w:rPr>
      </w:pPr>
      <w:r w:rsidRPr="00BC38DA">
        <w:rPr>
          <w:rFonts w:ascii="Calibri" w:hAnsi="Calibri" w:cs="Calibri"/>
          <w:color w:val="3333CC"/>
          <w:lang w:val="en-US"/>
        </w:rPr>
        <w:t>Support Services</w:t>
      </w:r>
    </w:p>
    <w:p w14:paraId="075AEEB1" w14:textId="77777777" w:rsidR="00134F27" w:rsidRDefault="00134F27" w:rsidP="00134F27">
      <w:pPr>
        <w:pStyle w:val="BodyText"/>
        <w:rPr>
          <w:rFonts w:ascii="Calibri" w:hAnsi="Calibri" w:cs="Calibri"/>
          <w:color w:val="000000"/>
        </w:rPr>
      </w:pPr>
      <w:r w:rsidRPr="003C235E">
        <w:rPr>
          <w:rFonts w:asciiTheme="minorHAnsi" w:hAnsiTheme="minorHAnsi" w:cs="ArialMT"/>
        </w:rPr>
        <w:t xml:space="preserve">On the enrolment form, you are encouraged to identify any barriers to learning </w:t>
      </w:r>
      <w:r>
        <w:rPr>
          <w:rFonts w:asciiTheme="minorHAnsi" w:hAnsiTheme="minorHAnsi" w:cs="ArialMT"/>
        </w:rPr>
        <w:t xml:space="preserve">or special needs </w:t>
      </w:r>
      <w:r w:rsidRPr="003C235E">
        <w:rPr>
          <w:rFonts w:asciiTheme="minorHAnsi" w:hAnsiTheme="minorHAnsi" w:cs="ArialMT"/>
        </w:rPr>
        <w:t>that may affect your ability to complete the course</w:t>
      </w:r>
      <w:r>
        <w:rPr>
          <w:rFonts w:asciiTheme="minorHAnsi" w:hAnsiTheme="minorHAnsi" w:cs="ArialMT"/>
        </w:rPr>
        <w:t>,</w:t>
      </w:r>
      <w:r w:rsidRPr="003C235E">
        <w:rPr>
          <w:rFonts w:asciiTheme="minorHAnsi" w:hAnsiTheme="minorHAnsi" w:cs="ArialMT"/>
        </w:rPr>
        <w:t xml:space="preserve"> including language literacy and numeracy concerns.  Based on this information, along with information you provide during the course, </w:t>
      </w:r>
      <w:r w:rsidR="00776150">
        <w:rPr>
          <w:rFonts w:asciiTheme="minorHAnsi" w:hAnsiTheme="minorHAnsi" w:cs="ArialMT"/>
        </w:rPr>
        <w:t>CTG</w:t>
      </w:r>
      <w:r w:rsidRPr="003C235E">
        <w:rPr>
          <w:rFonts w:asciiTheme="minorHAnsi" w:hAnsiTheme="minorHAnsi" w:cs="ArialMT"/>
        </w:rPr>
        <w:t xml:space="preserve"> will ide</w:t>
      </w:r>
      <w:r>
        <w:rPr>
          <w:rFonts w:asciiTheme="minorHAnsi" w:hAnsiTheme="minorHAnsi" w:cs="ArialMT"/>
        </w:rPr>
        <w:t xml:space="preserve">ntify any individuals </w:t>
      </w:r>
      <w:r w:rsidRPr="003C235E">
        <w:rPr>
          <w:rFonts w:asciiTheme="minorHAnsi" w:hAnsiTheme="minorHAnsi" w:cs="ArialMT"/>
        </w:rPr>
        <w:t xml:space="preserve">with special </w:t>
      </w:r>
      <w:r>
        <w:rPr>
          <w:rFonts w:asciiTheme="minorHAnsi" w:hAnsiTheme="minorHAnsi" w:cs="ArialMT"/>
        </w:rPr>
        <w:t xml:space="preserve">learning </w:t>
      </w:r>
      <w:r w:rsidRPr="003C235E">
        <w:rPr>
          <w:rFonts w:asciiTheme="minorHAnsi" w:hAnsiTheme="minorHAnsi" w:cs="ArialMT"/>
        </w:rPr>
        <w:t>needs</w:t>
      </w:r>
      <w:r w:rsidR="00D45A72">
        <w:rPr>
          <w:rFonts w:asciiTheme="minorHAnsi" w:hAnsiTheme="minorHAnsi" w:cs="ArialMT"/>
        </w:rPr>
        <w:t>,</w:t>
      </w:r>
      <w:r w:rsidRPr="003C235E">
        <w:rPr>
          <w:rFonts w:asciiTheme="minorHAnsi" w:hAnsiTheme="minorHAnsi" w:cs="ArialMT"/>
        </w:rPr>
        <w:t xml:space="preserve"> and will endeavour to provide </w:t>
      </w:r>
      <w:r>
        <w:rPr>
          <w:rFonts w:asciiTheme="minorHAnsi" w:hAnsiTheme="minorHAnsi" w:cs="ArialMT"/>
        </w:rPr>
        <w:t xml:space="preserve">general learning </w:t>
      </w:r>
      <w:r w:rsidRPr="003C235E">
        <w:rPr>
          <w:rFonts w:asciiTheme="minorHAnsi" w:hAnsiTheme="minorHAnsi" w:cs="ArialMT"/>
        </w:rPr>
        <w:t>support</w:t>
      </w:r>
      <w:r>
        <w:rPr>
          <w:rFonts w:asciiTheme="minorHAnsi" w:hAnsiTheme="minorHAnsi" w:cs="ArialMT"/>
        </w:rPr>
        <w:t>.</w:t>
      </w:r>
    </w:p>
    <w:p w14:paraId="4683A8A9" w14:textId="77777777" w:rsidR="00134F27" w:rsidRPr="003C235E" w:rsidRDefault="00134F27" w:rsidP="00134F27">
      <w:pPr>
        <w:autoSpaceDE w:val="0"/>
        <w:autoSpaceDN w:val="0"/>
        <w:adjustRightInd w:val="0"/>
        <w:spacing w:after="0" w:line="240" w:lineRule="auto"/>
        <w:rPr>
          <w:rFonts w:cs="ArialMT"/>
        </w:rPr>
      </w:pPr>
      <w:r>
        <w:rPr>
          <w:rFonts w:cs="ArialMT"/>
        </w:rPr>
        <w:t>Such support may include</w:t>
      </w:r>
      <w:r w:rsidRPr="003C235E">
        <w:rPr>
          <w:rFonts w:cs="ArialMT"/>
        </w:rPr>
        <w:t>:</w:t>
      </w:r>
    </w:p>
    <w:p w14:paraId="43EA2340" w14:textId="77777777" w:rsidR="00134F27" w:rsidRPr="003C235E" w:rsidRDefault="00134F27" w:rsidP="00134F27">
      <w:pPr>
        <w:pStyle w:val="ListParagraph"/>
        <w:numPr>
          <w:ilvl w:val="0"/>
          <w:numId w:val="25"/>
        </w:numPr>
        <w:autoSpaceDE w:val="0"/>
        <w:autoSpaceDN w:val="0"/>
        <w:adjustRightInd w:val="0"/>
        <w:spacing w:after="0" w:line="240" w:lineRule="auto"/>
        <w:rPr>
          <w:rFonts w:cs="ArialMT"/>
        </w:rPr>
      </w:pPr>
      <w:r w:rsidRPr="003C235E">
        <w:rPr>
          <w:rFonts w:cs="ArialMT"/>
        </w:rPr>
        <w:t xml:space="preserve">the provision of one on one </w:t>
      </w:r>
      <w:proofErr w:type="gramStart"/>
      <w:r w:rsidRPr="003C235E">
        <w:rPr>
          <w:rFonts w:cs="ArialMT"/>
        </w:rPr>
        <w:t>training;</w:t>
      </w:r>
      <w:proofErr w:type="gramEnd"/>
    </w:p>
    <w:p w14:paraId="08572F83" w14:textId="77777777" w:rsidR="00134F27" w:rsidRPr="003C235E" w:rsidRDefault="00134F27" w:rsidP="00134F27">
      <w:pPr>
        <w:pStyle w:val="ListParagraph"/>
        <w:numPr>
          <w:ilvl w:val="0"/>
          <w:numId w:val="25"/>
        </w:numPr>
        <w:autoSpaceDE w:val="0"/>
        <w:autoSpaceDN w:val="0"/>
        <w:adjustRightInd w:val="0"/>
        <w:spacing w:after="0" w:line="240" w:lineRule="auto"/>
        <w:rPr>
          <w:rFonts w:cs="ArialMT"/>
        </w:rPr>
      </w:pPr>
      <w:r>
        <w:rPr>
          <w:rFonts w:cs="ArialMT"/>
        </w:rPr>
        <w:t>additional</w:t>
      </w:r>
      <w:r w:rsidRPr="003C235E">
        <w:rPr>
          <w:rFonts w:cs="ArialMT"/>
        </w:rPr>
        <w:t xml:space="preserve"> practical</w:t>
      </w:r>
      <w:r>
        <w:rPr>
          <w:rFonts w:cs="ArialMT"/>
        </w:rPr>
        <w:t xml:space="preserve"> hands-on </w:t>
      </w:r>
      <w:proofErr w:type="gramStart"/>
      <w:r>
        <w:rPr>
          <w:rFonts w:cs="ArialMT"/>
        </w:rPr>
        <w:t>experiences</w:t>
      </w:r>
      <w:r w:rsidRPr="003C235E">
        <w:rPr>
          <w:rFonts w:cs="ArialMT"/>
        </w:rPr>
        <w:t>;</w:t>
      </w:r>
      <w:proofErr w:type="gramEnd"/>
    </w:p>
    <w:p w14:paraId="13C65F3A" w14:textId="77777777" w:rsidR="00134F27" w:rsidRPr="003C235E" w:rsidRDefault="00134F27" w:rsidP="00134F27">
      <w:pPr>
        <w:pStyle w:val="ListParagraph"/>
        <w:numPr>
          <w:ilvl w:val="0"/>
          <w:numId w:val="25"/>
        </w:numPr>
        <w:autoSpaceDE w:val="0"/>
        <w:autoSpaceDN w:val="0"/>
        <w:adjustRightInd w:val="0"/>
        <w:spacing w:after="0" w:line="240" w:lineRule="auto"/>
        <w:rPr>
          <w:rFonts w:cs="ArialMT"/>
        </w:rPr>
      </w:pPr>
      <w:r w:rsidRPr="003C235E">
        <w:rPr>
          <w:rFonts w:cs="ArialMT"/>
        </w:rPr>
        <w:t xml:space="preserve">additional time to complete </w:t>
      </w:r>
      <w:proofErr w:type="gramStart"/>
      <w:r w:rsidRPr="003C235E">
        <w:rPr>
          <w:rFonts w:cs="ArialMT"/>
        </w:rPr>
        <w:t>assessments</w:t>
      </w:r>
      <w:r>
        <w:rPr>
          <w:rFonts w:cs="ArialMT"/>
        </w:rPr>
        <w:t>;</w:t>
      </w:r>
      <w:proofErr w:type="gramEnd"/>
    </w:p>
    <w:p w14:paraId="3C3FF51C" w14:textId="77777777" w:rsidR="00134F27" w:rsidRPr="003C235E" w:rsidRDefault="00134F27" w:rsidP="00134F27">
      <w:pPr>
        <w:pStyle w:val="ListParagraph"/>
        <w:numPr>
          <w:ilvl w:val="0"/>
          <w:numId w:val="25"/>
        </w:numPr>
        <w:autoSpaceDE w:val="0"/>
        <w:autoSpaceDN w:val="0"/>
        <w:adjustRightInd w:val="0"/>
        <w:spacing w:after="0" w:line="240" w:lineRule="auto"/>
        <w:rPr>
          <w:rFonts w:cs="ArialMT"/>
        </w:rPr>
      </w:pPr>
      <w:r w:rsidRPr="003C235E">
        <w:rPr>
          <w:rFonts w:cs="ArialMT"/>
        </w:rPr>
        <w:t>the use of graphics to support learning materials</w:t>
      </w:r>
      <w:r>
        <w:rPr>
          <w:rFonts w:cs="ArialMT"/>
        </w:rPr>
        <w:t>, and</w:t>
      </w:r>
    </w:p>
    <w:p w14:paraId="7CAB001F" w14:textId="77777777" w:rsidR="00134F27" w:rsidRPr="007168DB" w:rsidRDefault="00134F27" w:rsidP="00134F27">
      <w:pPr>
        <w:pStyle w:val="ListParagraph"/>
        <w:numPr>
          <w:ilvl w:val="0"/>
          <w:numId w:val="25"/>
        </w:numPr>
        <w:autoSpaceDE w:val="0"/>
        <w:autoSpaceDN w:val="0"/>
        <w:adjustRightInd w:val="0"/>
        <w:spacing w:after="0" w:line="240" w:lineRule="auto"/>
        <w:rPr>
          <w:rFonts w:cs="ArialMT"/>
        </w:rPr>
      </w:pPr>
      <w:r w:rsidRPr="003C235E">
        <w:rPr>
          <w:rFonts w:cs="ArialMT"/>
        </w:rPr>
        <w:t>the provision of additional reference material</w:t>
      </w:r>
      <w:r w:rsidRPr="003C235E">
        <w:rPr>
          <w:rFonts w:ascii="ArialMT" w:hAnsi="ArialMT" w:cs="ArialMT"/>
        </w:rPr>
        <w:t>.</w:t>
      </w:r>
    </w:p>
    <w:p w14:paraId="47309401" w14:textId="77777777" w:rsidR="007168DB" w:rsidRDefault="007168DB" w:rsidP="007168DB">
      <w:pPr>
        <w:pStyle w:val="ListParagraph"/>
        <w:autoSpaceDE w:val="0"/>
        <w:autoSpaceDN w:val="0"/>
        <w:adjustRightInd w:val="0"/>
        <w:spacing w:after="0" w:line="240" w:lineRule="auto"/>
        <w:rPr>
          <w:rFonts w:ascii="ArialMT" w:hAnsi="ArialMT" w:cs="ArialMT"/>
        </w:rPr>
      </w:pPr>
    </w:p>
    <w:p w14:paraId="2DAAD630" w14:textId="77777777" w:rsidR="00134F27" w:rsidRDefault="00134F27" w:rsidP="00134F27">
      <w:pPr>
        <w:pStyle w:val="BodyText"/>
        <w:pBdr>
          <w:bar w:val="single" w:sz="4" w:color="auto"/>
        </w:pBdr>
        <w:rPr>
          <w:rFonts w:ascii="Calibri" w:hAnsi="Calibri" w:cs="Calibri"/>
          <w:color w:val="000000"/>
        </w:rPr>
      </w:pPr>
      <w:r>
        <w:rPr>
          <w:rFonts w:ascii="Calibri" w:hAnsi="Calibri" w:cs="Calibri"/>
          <w:color w:val="000000"/>
        </w:rPr>
        <w:t>But at any</w:t>
      </w:r>
      <w:r w:rsidR="00822FC0">
        <w:rPr>
          <w:rFonts w:ascii="Calibri" w:hAnsi="Calibri" w:cs="Calibri"/>
          <w:color w:val="000000"/>
        </w:rPr>
        <w:t xml:space="preserve"> </w:t>
      </w:r>
      <w:r>
        <w:rPr>
          <w:rFonts w:ascii="Calibri" w:hAnsi="Calibri" w:cs="Calibri"/>
          <w:color w:val="000000"/>
        </w:rPr>
        <w:t>time during your course, if you require support y</w:t>
      </w:r>
      <w:r w:rsidRPr="00BC38DA">
        <w:rPr>
          <w:rFonts w:ascii="Calibri" w:hAnsi="Calibri" w:cs="Calibri"/>
          <w:color w:val="000000"/>
        </w:rPr>
        <w:t xml:space="preserve">our Trainer is a good place to start.  Where the required support is beyond the scope of </w:t>
      </w:r>
      <w:r w:rsidR="00776150">
        <w:rPr>
          <w:rFonts w:asciiTheme="minorHAnsi" w:hAnsiTheme="minorHAnsi" w:cstheme="minorHAnsi"/>
          <w:color w:val="000000"/>
        </w:rPr>
        <w:t>CTG</w:t>
      </w:r>
      <w:r w:rsidRPr="00BC38DA">
        <w:rPr>
          <w:rFonts w:ascii="Calibri" w:hAnsi="Calibri" w:cs="Calibri"/>
          <w:color w:val="000000"/>
        </w:rPr>
        <w:t xml:space="preserve">, students </w:t>
      </w:r>
      <w:r>
        <w:rPr>
          <w:rFonts w:ascii="Calibri" w:hAnsi="Calibri" w:cs="Calibri"/>
          <w:color w:val="000000"/>
        </w:rPr>
        <w:t xml:space="preserve">may seek the support of, or </w:t>
      </w:r>
      <w:r w:rsidRPr="00BC38DA">
        <w:rPr>
          <w:rFonts w:ascii="Calibri" w:hAnsi="Calibri" w:cs="Calibri"/>
          <w:color w:val="000000"/>
        </w:rPr>
        <w:t xml:space="preserve">will be </w:t>
      </w:r>
      <w:r>
        <w:rPr>
          <w:rFonts w:ascii="Calibri" w:hAnsi="Calibri" w:cs="Calibri"/>
          <w:color w:val="000000"/>
        </w:rPr>
        <w:t xml:space="preserve">referred to </w:t>
      </w:r>
      <w:r w:rsidRPr="00BC38DA">
        <w:rPr>
          <w:rFonts w:ascii="Calibri" w:hAnsi="Calibri" w:cs="Calibri"/>
          <w:color w:val="000000"/>
        </w:rPr>
        <w:t>relevant external agencies.  Please note any costs incurred as a result of consulting with an external agency will be met by the student.</w:t>
      </w:r>
    </w:p>
    <w:p w14:paraId="0DE7B187" w14:textId="77777777" w:rsidR="00134F27" w:rsidRPr="003C235E" w:rsidRDefault="00134F27" w:rsidP="00134F27">
      <w:pPr>
        <w:autoSpaceDE w:val="0"/>
        <w:autoSpaceDN w:val="0"/>
        <w:adjustRightInd w:val="0"/>
        <w:spacing w:after="0" w:line="240" w:lineRule="auto"/>
        <w:rPr>
          <w:rFonts w:cs="ArialMT"/>
        </w:rPr>
      </w:pPr>
      <w:r w:rsidRPr="00134F27">
        <w:rPr>
          <w:rFonts w:cs="ArialMT"/>
          <w:b/>
        </w:rPr>
        <w:t>External support services</w:t>
      </w:r>
      <w:r>
        <w:rPr>
          <w:rFonts w:cs="ArialMT"/>
        </w:rPr>
        <w:t xml:space="preserve"> include but are not limited to:</w:t>
      </w:r>
    </w:p>
    <w:p w14:paraId="0C924377" w14:textId="77777777" w:rsidR="00134F27" w:rsidRPr="003C235E" w:rsidRDefault="00134F27" w:rsidP="00134F27">
      <w:pPr>
        <w:autoSpaceDE w:val="0"/>
        <w:autoSpaceDN w:val="0"/>
        <w:adjustRightInd w:val="0"/>
        <w:spacing w:after="0" w:line="240" w:lineRule="auto"/>
        <w:rPr>
          <w:rFonts w:cs="ArialMT"/>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2"/>
        <w:gridCol w:w="4544"/>
      </w:tblGrid>
      <w:tr w:rsidR="00134F27" w:rsidRPr="00C02D86" w14:paraId="7BC082B0" w14:textId="77777777" w:rsidTr="00134F27">
        <w:tc>
          <w:tcPr>
            <w:tcW w:w="4621" w:type="dxa"/>
          </w:tcPr>
          <w:p w14:paraId="6232E147" w14:textId="77777777" w:rsidR="00134F27" w:rsidRPr="00C02D86" w:rsidRDefault="00134F27" w:rsidP="006B3521">
            <w:pPr>
              <w:autoSpaceDE w:val="0"/>
              <w:autoSpaceDN w:val="0"/>
              <w:adjustRightInd w:val="0"/>
              <w:rPr>
                <w:rFonts w:cs="ArialMT"/>
              </w:rPr>
            </w:pPr>
            <w:proofErr w:type="spellStart"/>
            <w:r w:rsidRPr="00C02D86">
              <w:rPr>
                <w:rFonts w:cs="Arial-BoldMT"/>
                <w:bCs/>
              </w:rPr>
              <w:t>CentreLink</w:t>
            </w:r>
            <w:proofErr w:type="spellEnd"/>
            <w:r w:rsidRPr="00C02D86">
              <w:rPr>
                <w:rFonts w:cs="Arial-BoldMT"/>
                <w:bCs/>
              </w:rPr>
              <w:t xml:space="preserve"> </w:t>
            </w:r>
            <w:r w:rsidRPr="00C02D86">
              <w:rPr>
                <w:rFonts w:cs="ArialMT"/>
              </w:rPr>
              <w:t>Youth and Student Services</w:t>
            </w:r>
          </w:p>
        </w:tc>
        <w:tc>
          <w:tcPr>
            <w:tcW w:w="4621" w:type="dxa"/>
          </w:tcPr>
          <w:p w14:paraId="54F951B5" w14:textId="77777777" w:rsidR="00134F27" w:rsidRPr="00C02D86" w:rsidRDefault="00134F27" w:rsidP="006B3521">
            <w:pPr>
              <w:autoSpaceDE w:val="0"/>
              <w:autoSpaceDN w:val="0"/>
              <w:adjustRightInd w:val="0"/>
              <w:rPr>
                <w:rFonts w:cs="ArialMT"/>
              </w:rPr>
            </w:pPr>
            <w:r w:rsidRPr="00C02D86">
              <w:rPr>
                <w:rFonts w:cs="Arial-BoldMT"/>
                <w:bCs/>
              </w:rPr>
              <w:t>13 2490</w:t>
            </w:r>
          </w:p>
        </w:tc>
      </w:tr>
      <w:tr w:rsidR="00134F27" w:rsidRPr="00C02D86" w14:paraId="14911E0F" w14:textId="77777777" w:rsidTr="00134F27">
        <w:tc>
          <w:tcPr>
            <w:tcW w:w="4621" w:type="dxa"/>
          </w:tcPr>
          <w:p w14:paraId="23629665" w14:textId="77777777" w:rsidR="00134F27" w:rsidRPr="00C02D86" w:rsidRDefault="00134F27" w:rsidP="006B3521">
            <w:pPr>
              <w:autoSpaceDE w:val="0"/>
              <w:autoSpaceDN w:val="0"/>
              <w:adjustRightInd w:val="0"/>
              <w:rPr>
                <w:rFonts w:cs="ArialMT"/>
              </w:rPr>
            </w:pPr>
            <w:r w:rsidRPr="00C02D86">
              <w:rPr>
                <w:rFonts w:cs="ArialMT"/>
              </w:rPr>
              <w:t>Salvation Army</w:t>
            </w:r>
          </w:p>
        </w:tc>
        <w:tc>
          <w:tcPr>
            <w:tcW w:w="4621" w:type="dxa"/>
          </w:tcPr>
          <w:p w14:paraId="18306F4B" w14:textId="77777777" w:rsidR="00134F27" w:rsidRDefault="00134F27" w:rsidP="006B3521">
            <w:pPr>
              <w:autoSpaceDE w:val="0"/>
              <w:autoSpaceDN w:val="0"/>
              <w:adjustRightInd w:val="0"/>
              <w:rPr>
                <w:rFonts w:cs="ArialMT"/>
              </w:rPr>
            </w:pPr>
            <w:r>
              <w:rPr>
                <w:rFonts w:cs="ArialMT"/>
              </w:rPr>
              <w:t xml:space="preserve">16-18 Kingsley </w:t>
            </w:r>
            <w:proofErr w:type="gramStart"/>
            <w:r>
              <w:rPr>
                <w:rFonts w:cs="ArialMT"/>
              </w:rPr>
              <w:t>Close  Rowville</w:t>
            </w:r>
            <w:proofErr w:type="gramEnd"/>
          </w:p>
          <w:p w14:paraId="152A587B" w14:textId="77777777" w:rsidR="00134F27" w:rsidRPr="00C02D86" w:rsidRDefault="00134F27" w:rsidP="006B3521">
            <w:pPr>
              <w:autoSpaceDE w:val="0"/>
              <w:autoSpaceDN w:val="0"/>
              <w:adjustRightInd w:val="0"/>
              <w:rPr>
                <w:rFonts w:cs="ArialMT"/>
              </w:rPr>
            </w:pPr>
            <w:r w:rsidRPr="00C02D86">
              <w:rPr>
                <w:color w:val="333333"/>
                <w:szCs w:val="20"/>
              </w:rPr>
              <w:t xml:space="preserve">03 </w:t>
            </w:r>
            <w:r>
              <w:rPr>
                <w:color w:val="333333"/>
                <w:szCs w:val="20"/>
              </w:rPr>
              <w:t>–</w:t>
            </w:r>
            <w:r w:rsidRPr="00C02D86">
              <w:rPr>
                <w:color w:val="333333"/>
                <w:szCs w:val="20"/>
              </w:rPr>
              <w:t xml:space="preserve"> </w:t>
            </w:r>
            <w:r>
              <w:rPr>
                <w:color w:val="333333"/>
                <w:szCs w:val="20"/>
              </w:rPr>
              <w:t xml:space="preserve">9753 </w:t>
            </w:r>
            <w:r w:rsidRPr="00C02D86">
              <w:rPr>
                <w:color w:val="333333"/>
                <w:szCs w:val="20"/>
              </w:rPr>
              <w:t>2795</w:t>
            </w:r>
          </w:p>
        </w:tc>
      </w:tr>
      <w:tr w:rsidR="00134F27" w:rsidRPr="00C02D86" w14:paraId="40BE10F2" w14:textId="77777777" w:rsidTr="00134F27">
        <w:tc>
          <w:tcPr>
            <w:tcW w:w="4621" w:type="dxa"/>
          </w:tcPr>
          <w:p w14:paraId="1E3AE1D8" w14:textId="77777777" w:rsidR="00134F27" w:rsidRPr="00C02D86" w:rsidRDefault="00134F27" w:rsidP="006B3521">
            <w:pPr>
              <w:autoSpaceDE w:val="0"/>
              <w:autoSpaceDN w:val="0"/>
              <w:adjustRightInd w:val="0"/>
              <w:rPr>
                <w:rFonts w:cs="ArialMT"/>
              </w:rPr>
            </w:pPr>
            <w:r>
              <w:rPr>
                <w:rFonts w:cs="ArialMT"/>
              </w:rPr>
              <w:t>Victorian Adult Literacy, Numeracy and Basic Education Council</w:t>
            </w:r>
          </w:p>
        </w:tc>
        <w:tc>
          <w:tcPr>
            <w:tcW w:w="4621" w:type="dxa"/>
          </w:tcPr>
          <w:p w14:paraId="53F6DE61" w14:textId="77777777" w:rsidR="00134F27" w:rsidRPr="00C02D86" w:rsidRDefault="00134F27" w:rsidP="006B3521">
            <w:pPr>
              <w:autoSpaceDE w:val="0"/>
              <w:autoSpaceDN w:val="0"/>
              <w:adjustRightInd w:val="0"/>
              <w:rPr>
                <w:rFonts w:cs="ArialMT"/>
              </w:rPr>
            </w:pPr>
            <w:r>
              <w:rPr>
                <w:rFonts w:cs="ArialMT"/>
              </w:rPr>
              <w:t>www.valbec.org.au</w:t>
            </w:r>
          </w:p>
        </w:tc>
      </w:tr>
      <w:tr w:rsidR="00134F27" w:rsidRPr="00C02D86" w14:paraId="359919C5" w14:textId="77777777" w:rsidTr="00134F27">
        <w:tc>
          <w:tcPr>
            <w:tcW w:w="4621" w:type="dxa"/>
          </w:tcPr>
          <w:p w14:paraId="569CE85B" w14:textId="77777777" w:rsidR="00134F27" w:rsidRPr="00C02D86" w:rsidRDefault="00134F27" w:rsidP="006B3521">
            <w:pPr>
              <w:autoSpaceDE w:val="0"/>
              <w:autoSpaceDN w:val="0"/>
              <w:adjustRightInd w:val="0"/>
              <w:rPr>
                <w:rFonts w:cs="ArialMT"/>
              </w:rPr>
            </w:pPr>
            <w:r w:rsidRPr="00C02D86">
              <w:rPr>
                <w:rFonts w:cs="Arial-BoldMT"/>
                <w:bCs/>
              </w:rPr>
              <w:t xml:space="preserve">Beyondblue </w:t>
            </w:r>
            <w:r w:rsidRPr="00C02D86">
              <w:rPr>
                <w:rFonts w:cs="ArialMT"/>
              </w:rPr>
              <w:t xml:space="preserve">Victoria </w:t>
            </w:r>
          </w:p>
        </w:tc>
        <w:tc>
          <w:tcPr>
            <w:tcW w:w="4621" w:type="dxa"/>
          </w:tcPr>
          <w:p w14:paraId="5C8AE018" w14:textId="77777777" w:rsidR="00134F27" w:rsidRPr="00C02D86" w:rsidRDefault="00134F27" w:rsidP="006B3521">
            <w:pPr>
              <w:autoSpaceDE w:val="0"/>
              <w:autoSpaceDN w:val="0"/>
              <w:adjustRightInd w:val="0"/>
              <w:rPr>
                <w:rFonts w:cs="Arial-BoldMT"/>
                <w:bCs/>
              </w:rPr>
            </w:pPr>
            <w:r w:rsidRPr="00C02D86">
              <w:rPr>
                <w:rFonts w:cs="Arial-BoldMT"/>
                <w:bCs/>
              </w:rPr>
              <w:t xml:space="preserve">1300 22 46 36 </w:t>
            </w:r>
          </w:p>
          <w:p w14:paraId="56C3EE48" w14:textId="77777777" w:rsidR="00134F27" w:rsidRPr="00C02D86" w:rsidRDefault="00134F27" w:rsidP="006B3521">
            <w:pPr>
              <w:autoSpaceDE w:val="0"/>
              <w:autoSpaceDN w:val="0"/>
              <w:adjustRightInd w:val="0"/>
              <w:rPr>
                <w:rFonts w:cs="ArialMT"/>
              </w:rPr>
            </w:pPr>
            <w:r w:rsidRPr="00C02D86">
              <w:rPr>
                <w:rFonts w:cs="ArialMT"/>
              </w:rPr>
              <w:t>infoline@beyondblue.org.au</w:t>
            </w:r>
          </w:p>
        </w:tc>
      </w:tr>
      <w:tr w:rsidR="00134F27" w:rsidRPr="00C02D86" w14:paraId="55C204F9" w14:textId="77777777" w:rsidTr="00134F27">
        <w:tc>
          <w:tcPr>
            <w:tcW w:w="4621" w:type="dxa"/>
          </w:tcPr>
          <w:p w14:paraId="4D7E7DB2" w14:textId="77777777" w:rsidR="00134F27" w:rsidRPr="00C02D86" w:rsidRDefault="00134F27" w:rsidP="006B3521">
            <w:pPr>
              <w:autoSpaceDE w:val="0"/>
              <w:autoSpaceDN w:val="0"/>
              <w:adjustRightInd w:val="0"/>
              <w:rPr>
                <w:rFonts w:cs="ArialMT"/>
              </w:rPr>
            </w:pPr>
            <w:r>
              <w:rPr>
                <w:rFonts w:cs="ArialMT"/>
              </w:rPr>
              <w:t>Lifeline</w:t>
            </w:r>
          </w:p>
        </w:tc>
        <w:tc>
          <w:tcPr>
            <w:tcW w:w="4621" w:type="dxa"/>
          </w:tcPr>
          <w:p w14:paraId="08A8FB6C" w14:textId="77777777" w:rsidR="00134F27" w:rsidRPr="00C02D86" w:rsidRDefault="00134F27" w:rsidP="006B3521">
            <w:pPr>
              <w:autoSpaceDE w:val="0"/>
              <w:autoSpaceDN w:val="0"/>
              <w:adjustRightInd w:val="0"/>
              <w:rPr>
                <w:rFonts w:cs="ArialMT"/>
              </w:rPr>
            </w:pPr>
            <w:r>
              <w:rPr>
                <w:rFonts w:cs="ArialMT"/>
              </w:rPr>
              <w:t>13 11 14</w:t>
            </w:r>
          </w:p>
        </w:tc>
      </w:tr>
      <w:tr w:rsidR="00134F27" w14:paraId="73D5F9B4" w14:textId="77777777" w:rsidTr="00134F27">
        <w:tc>
          <w:tcPr>
            <w:tcW w:w="4621" w:type="dxa"/>
          </w:tcPr>
          <w:p w14:paraId="0F459AC7" w14:textId="77777777" w:rsidR="00134F27" w:rsidRDefault="00134F27" w:rsidP="006B3521">
            <w:pPr>
              <w:autoSpaceDE w:val="0"/>
              <w:autoSpaceDN w:val="0"/>
              <w:adjustRightInd w:val="0"/>
              <w:rPr>
                <w:rFonts w:cs="ArialMT"/>
              </w:rPr>
            </w:pPr>
            <w:r>
              <w:rPr>
                <w:rFonts w:cs="ArialMT"/>
              </w:rPr>
              <w:t>Turning Point Alcohol and Drug Centre</w:t>
            </w:r>
          </w:p>
        </w:tc>
        <w:tc>
          <w:tcPr>
            <w:tcW w:w="4621" w:type="dxa"/>
          </w:tcPr>
          <w:p w14:paraId="7C4F815B" w14:textId="77777777" w:rsidR="00134F27" w:rsidRPr="00F909A5" w:rsidRDefault="00134F27" w:rsidP="006B3521">
            <w:pPr>
              <w:autoSpaceDE w:val="0"/>
              <w:autoSpaceDN w:val="0"/>
              <w:adjustRightInd w:val="0"/>
              <w:rPr>
                <w:rFonts w:cs="Arial-BoldMT"/>
                <w:bCs/>
              </w:rPr>
            </w:pPr>
            <w:r w:rsidRPr="00F909A5">
              <w:rPr>
                <w:rFonts w:cs="Arial-BoldMT"/>
                <w:bCs/>
              </w:rPr>
              <w:t xml:space="preserve">54-62 Gertrude </w:t>
            </w:r>
            <w:proofErr w:type="gramStart"/>
            <w:r w:rsidRPr="00F909A5">
              <w:rPr>
                <w:rFonts w:cs="Arial-BoldMT"/>
                <w:bCs/>
              </w:rPr>
              <w:t xml:space="preserve">St </w:t>
            </w:r>
            <w:r>
              <w:rPr>
                <w:rFonts w:cs="Arial-BoldMT"/>
                <w:bCs/>
              </w:rPr>
              <w:t xml:space="preserve"> </w:t>
            </w:r>
            <w:r w:rsidRPr="00F909A5">
              <w:rPr>
                <w:rFonts w:cs="Arial-BoldMT"/>
                <w:bCs/>
              </w:rPr>
              <w:t>Fitzroy</w:t>
            </w:r>
            <w:proofErr w:type="gramEnd"/>
          </w:p>
          <w:p w14:paraId="112281B0" w14:textId="77777777" w:rsidR="00134F27" w:rsidRDefault="00134F27" w:rsidP="006B3521">
            <w:pPr>
              <w:autoSpaceDE w:val="0"/>
              <w:autoSpaceDN w:val="0"/>
              <w:adjustRightInd w:val="0"/>
              <w:rPr>
                <w:rFonts w:cs="ArialMT"/>
              </w:rPr>
            </w:pPr>
            <w:r w:rsidRPr="00F909A5">
              <w:rPr>
                <w:rFonts w:cs="Arial-BoldMT"/>
                <w:bCs/>
              </w:rPr>
              <w:t>03</w:t>
            </w:r>
            <w:r>
              <w:rPr>
                <w:rFonts w:cs="Arial-BoldMT"/>
                <w:bCs/>
              </w:rPr>
              <w:t xml:space="preserve"> -</w:t>
            </w:r>
            <w:r w:rsidRPr="00F909A5">
              <w:rPr>
                <w:rFonts w:cs="Arial-BoldMT"/>
                <w:bCs/>
              </w:rPr>
              <w:t xml:space="preserve"> 8413 8413</w:t>
            </w:r>
          </w:p>
        </w:tc>
      </w:tr>
      <w:tr w:rsidR="00134F27" w14:paraId="0A7040A6" w14:textId="77777777" w:rsidTr="00134F27">
        <w:tc>
          <w:tcPr>
            <w:tcW w:w="4621" w:type="dxa"/>
          </w:tcPr>
          <w:p w14:paraId="72D95424" w14:textId="77777777" w:rsidR="00134F27" w:rsidRDefault="00134F27" w:rsidP="006B3521">
            <w:pPr>
              <w:autoSpaceDE w:val="0"/>
              <w:autoSpaceDN w:val="0"/>
              <w:adjustRightInd w:val="0"/>
              <w:rPr>
                <w:rFonts w:cs="ArialMT"/>
              </w:rPr>
            </w:pPr>
            <w:r>
              <w:rPr>
                <w:rFonts w:cs="ArialMT"/>
              </w:rPr>
              <w:t>Gamblers Anonymous</w:t>
            </w:r>
          </w:p>
        </w:tc>
        <w:tc>
          <w:tcPr>
            <w:tcW w:w="4621" w:type="dxa"/>
          </w:tcPr>
          <w:p w14:paraId="167DDCB2" w14:textId="77777777" w:rsidR="00134F27" w:rsidRPr="00F909A5" w:rsidRDefault="00134F27" w:rsidP="006B3521">
            <w:pPr>
              <w:autoSpaceDE w:val="0"/>
              <w:autoSpaceDN w:val="0"/>
              <w:adjustRightInd w:val="0"/>
              <w:rPr>
                <w:rStyle w:val="st1"/>
                <w:rFonts w:cs="Arial"/>
              </w:rPr>
            </w:pPr>
            <w:r w:rsidRPr="00F909A5">
              <w:rPr>
                <w:rStyle w:val="st1"/>
                <w:rFonts w:cs="Arial"/>
              </w:rPr>
              <w:t>03</w:t>
            </w:r>
            <w:r>
              <w:rPr>
                <w:rStyle w:val="st1"/>
                <w:rFonts w:cs="Arial"/>
              </w:rPr>
              <w:t xml:space="preserve"> – 9696 </w:t>
            </w:r>
            <w:r w:rsidRPr="00F909A5">
              <w:rPr>
                <w:rStyle w:val="st1"/>
                <w:rFonts w:cs="Arial"/>
              </w:rPr>
              <w:t>6108</w:t>
            </w:r>
          </w:p>
          <w:p w14:paraId="758856A0" w14:textId="77777777" w:rsidR="00134F27" w:rsidRPr="00F909A5" w:rsidRDefault="003E77A1" w:rsidP="006B3521">
            <w:pPr>
              <w:autoSpaceDE w:val="0"/>
              <w:autoSpaceDN w:val="0"/>
              <w:adjustRightInd w:val="0"/>
              <w:rPr>
                <w:rFonts w:cs="Arial-BoldMT"/>
                <w:bCs/>
              </w:rPr>
            </w:pPr>
            <w:hyperlink r:id="rId13" w:history="1">
              <w:r w:rsidR="00134F27" w:rsidRPr="00F909A5">
                <w:rPr>
                  <w:rStyle w:val="Hyperlink"/>
                  <w:rFonts w:cs="Arial"/>
                  <w:color w:val="auto"/>
                  <w:u w:val="none"/>
                </w:rPr>
                <w:t>info@gansw.org.au</w:t>
              </w:r>
            </w:hyperlink>
          </w:p>
        </w:tc>
      </w:tr>
      <w:tr w:rsidR="00134F27" w14:paraId="477219A4" w14:textId="77777777" w:rsidTr="00134F27">
        <w:tc>
          <w:tcPr>
            <w:tcW w:w="4621" w:type="dxa"/>
          </w:tcPr>
          <w:p w14:paraId="0F6CD1FC" w14:textId="77777777" w:rsidR="00134F27" w:rsidRDefault="00134F27" w:rsidP="006B3521">
            <w:pPr>
              <w:autoSpaceDE w:val="0"/>
              <w:autoSpaceDN w:val="0"/>
              <w:adjustRightInd w:val="0"/>
              <w:rPr>
                <w:rFonts w:cs="ArialMT"/>
              </w:rPr>
            </w:pPr>
            <w:r>
              <w:rPr>
                <w:rFonts w:cs="ArialMT"/>
              </w:rPr>
              <w:lastRenderedPageBreak/>
              <w:t>Alcoholics Anonymous</w:t>
            </w:r>
          </w:p>
        </w:tc>
        <w:tc>
          <w:tcPr>
            <w:tcW w:w="4621" w:type="dxa"/>
          </w:tcPr>
          <w:p w14:paraId="5CC0746E" w14:textId="77777777" w:rsidR="00134F27" w:rsidRPr="00F909A5" w:rsidRDefault="00134F27" w:rsidP="006B3521">
            <w:pPr>
              <w:rPr>
                <w:rFonts w:eastAsia="Times New Roman" w:cs="Arial"/>
                <w:color w:val="222222"/>
                <w:szCs w:val="24"/>
                <w:lang w:eastAsia="en-AU"/>
              </w:rPr>
            </w:pPr>
            <w:r w:rsidRPr="00F909A5">
              <w:rPr>
                <w:rFonts w:eastAsia="Times New Roman" w:cs="Arial"/>
                <w:color w:val="222222"/>
                <w:szCs w:val="24"/>
                <w:lang w:eastAsia="en-AU"/>
              </w:rPr>
              <w:t xml:space="preserve">46 Porter </w:t>
            </w:r>
            <w:proofErr w:type="gramStart"/>
            <w:r w:rsidRPr="00F909A5">
              <w:rPr>
                <w:rFonts w:eastAsia="Times New Roman" w:cs="Arial"/>
                <w:color w:val="222222"/>
                <w:szCs w:val="24"/>
                <w:lang w:eastAsia="en-AU"/>
              </w:rPr>
              <w:t>St</w:t>
            </w:r>
            <w:r>
              <w:rPr>
                <w:rFonts w:eastAsia="Times New Roman" w:cs="Arial"/>
                <w:color w:val="222222"/>
                <w:szCs w:val="24"/>
                <w:lang w:eastAsia="en-AU"/>
              </w:rPr>
              <w:t xml:space="preserve"> </w:t>
            </w:r>
            <w:r w:rsidRPr="00F909A5">
              <w:rPr>
                <w:rFonts w:eastAsia="Times New Roman" w:cs="Arial"/>
                <w:color w:val="222222"/>
                <w:szCs w:val="24"/>
                <w:lang w:eastAsia="en-AU"/>
              </w:rPr>
              <w:t xml:space="preserve"> Prahran</w:t>
            </w:r>
            <w:proofErr w:type="gramEnd"/>
          </w:p>
          <w:p w14:paraId="5E3F8F87" w14:textId="77777777" w:rsidR="00134F27" w:rsidRPr="00F909A5" w:rsidRDefault="00134F27" w:rsidP="006B3521">
            <w:pPr>
              <w:rPr>
                <w:rStyle w:val="st1"/>
                <w:rFonts w:cs="Arial"/>
              </w:rPr>
            </w:pPr>
            <w:r w:rsidRPr="00F909A5">
              <w:rPr>
                <w:rFonts w:eastAsia="Times New Roman" w:cs="Arial"/>
                <w:color w:val="222222"/>
                <w:szCs w:val="24"/>
                <w:lang w:eastAsia="en-AU"/>
              </w:rPr>
              <w:t>03</w:t>
            </w:r>
            <w:r>
              <w:rPr>
                <w:rFonts w:eastAsia="Times New Roman" w:cs="Arial"/>
                <w:color w:val="222222"/>
                <w:szCs w:val="24"/>
                <w:lang w:eastAsia="en-AU"/>
              </w:rPr>
              <w:t xml:space="preserve"> - </w:t>
            </w:r>
            <w:r w:rsidRPr="00F909A5">
              <w:rPr>
                <w:rFonts w:eastAsia="Times New Roman" w:cs="Arial"/>
                <w:color w:val="222222"/>
                <w:szCs w:val="24"/>
                <w:lang w:eastAsia="en-AU"/>
              </w:rPr>
              <w:t xml:space="preserve">9529 5948 </w:t>
            </w:r>
          </w:p>
        </w:tc>
      </w:tr>
      <w:tr w:rsidR="00134F27" w14:paraId="15C5CE67" w14:textId="77777777" w:rsidTr="00134F27">
        <w:tc>
          <w:tcPr>
            <w:tcW w:w="4621" w:type="dxa"/>
          </w:tcPr>
          <w:p w14:paraId="7F4E7C1F" w14:textId="77777777" w:rsidR="00134F27" w:rsidRDefault="00134F27" w:rsidP="006B3521">
            <w:pPr>
              <w:autoSpaceDE w:val="0"/>
              <w:autoSpaceDN w:val="0"/>
              <w:adjustRightInd w:val="0"/>
              <w:rPr>
                <w:rFonts w:cs="ArialMT"/>
              </w:rPr>
            </w:pPr>
            <w:r>
              <w:rPr>
                <w:rFonts w:cs="ArialMT"/>
              </w:rPr>
              <w:t>WorkSafe Victoria</w:t>
            </w:r>
          </w:p>
        </w:tc>
        <w:tc>
          <w:tcPr>
            <w:tcW w:w="4621" w:type="dxa"/>
          </w:tcPr>
          <w:p w14:paraId="00FC9F69" w14:textId="77777777" w:rsidR="00134F27" w:rsidRDefault="00134F27" w:rsidP="006B3521">
            <w:r>
              <w:t>1800 136 089</w:t>
            </w:r>
          </w:p>
          <w:p w14:paraId="767C3337" w14:textId="77777777" w:rsidR="00134F27" w:rsidRPr="002E41A2" w:rsidRDefault="003E77A1" w:rsidP="006B3521">
            <w:pPr>
              <w:rPr>
                <w:rFonts w:eastAsia="Times New Roman" w:cs="Arial"/>
                <w:szCs w:val="24"/>
                <w:lang w:eastAsia="en-AU"/>
              </w:rPr>
            </w:pPr>
            <w:hyperlink r:id="rId14" w:history="1">
              <w:r w:rsidR="00134F27" w:rsidRPr="002E41A2">
                <w:rPr>
                  <w:rStyle w:val="Hyperlink"/>
                  <w:color w:val="auto"/>
                  <w:u w:val="none"/>
                </w:rPr>
                <w:t>info@worksafe.vic.gov.au</w:t>
              </w:r>
            </w:hyperlink>
          </w:p>
        </w:tc>
      </w:tr>
      <w:tr w:rsidR="00134F27" w14:paraId="49AFECC2" w14:textId="77777777" w:rsidTr="00134F27">
        <w:tc>
          <w:tcPr>
            <w:tcW w:w="4621" w:type="dxa"/>
          </w:tcPr>
          <w:p w14:paraId="608C0960" w14:textId="77777777" w:rsidR="00134F27" w:rsidRDefault="00822FC0" w:rsidP="006B3521">
            <w:pPr>
              <w:autoSpaceDE w:val="0"/>
              <w:autoSpaceDN w:val="0"/>
              <w:adjustRightInd w:val="0"/>
              <w:rPr>
                <w:rFonts w:cs="ArialMT"/>
              </w:rPr>
            </w:pPr>
            <w:r>
              <w:rPr>
                <w:rFonts w:cs="ArialMT"/>
              </w:rPr>
              <w:t>Victorian Interpreting</w:t>
            </w:r>
            <w:r w:rsidR="00134F27">
              <w:rPr>
                <w:rFonts w:cs="ArialMT"/>
              </w:rPr>
              <w:t xml:space="preserve"> and Translating Service</w:t>
            </w:r>
          </w:p>
        </w:tc>
        <w:tc>
          <w:tcPr>
            <w:tcW w:w="4621" w:type="dxa"/>
          </w:tcPr>
          <w:p w14:paraId="77509E69" w14:textId="77777777" w:rsidR="00134F27" w:rsidRPr="002E41A2" w:rsidRDefault="00134F27" w:rsidP="006B3521">
            <w:pPr>
              <w:rPr>
                <w:rFonts w:eastAsia="Times New Roman" w:cs="Arial"/>
                <w:color w:val="222222"/>
                <w:szCs w:val="24"/>
                <w:lang w:eastAsia="en-AU"/>
              </w:rPr>
            </w:pPr>
            <w:r w:rsidRPr="002E41A2">
              <w:rPr>
                <w:rFonts w:eastAsia="Times New Roman" w:cs="Arial"/>
                <w:color w:val="222222"/>
                <w:szCs w:val="24"/>
                <w:lang w:eastAsia="en-AU"/>
              </w:rPr>
              <w:t>7/620 Bourke St, Melbourne</w:t>
            </w:r>
          </w:p>
          <w:p w14:paraId="6ADA099E" w14:textId="77777777" w:rsidR="00134F27" w:rsidRDefault="00134F27" w:rsidP="006B3521">
            <w:r w:rsidRPr="002E41A2">
              <w:rPr>
                <w:rFonts w:eastAsia="Times New Roman" w:cs="Arial"/>
                <w:color w:val="222222"/>
                <w:szCs w:val="24"/>
                <w:lang w:eastAsia="en-AU"/>
              </w:rPr>
              <w:t>03 - 9280 1941</w:t>
            </w:r>
          </w:p>
        </w:tc>
      </w:tr>
    </w:tbl>
    <w:p w14:paraId="7D1A99C7" w14:textId="77777777" w:rsidR="006830C7" w:rsidRPr="006D021B" w:rsidRDefault="006830C7" w:rsidP="006D021B">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Telephone calls</w:t>
      </w:r>
    </w:p>
    <w:p w14:paraId="008A5631" w14:textId="77777777" w:rsidR="006830C7" w:rsidRPr="006830C7" w:rsidRDefault="006830C7" w:rsidP="006830C7">
      <w:pPr>
        <w:pStyle w:val="NoSpacing"/>
      </w:pPr>
      <w:r w:rsidRPr="006830C7">
        <w:t xml:space="preserve">Personal phone calls are not permitted during training sessions, except in emergencies. </w:t>
      </w:r>
      <w:r>
        <w:t xml:space="preserve"> </w:t>
      </w:r>
      <w:r w:rsidR="002D4AD7">
        <w:t>Mobile p</w:t>
      </w:r>
      <w:r w:rsidRPr="006830C7">
        <w:t>hones should be turned off or switched to silent and phone calls made during designated breaks.</w:t>
      </w:r>
    </w:p>
    <w:p w14:paraId="561942AF" w14:textId="77777777" w:rsidR="00A07574" w:rsidRPr="007168DB" w:rsidRDefault="00A07574" w:rsidP="00850C43">
      <w:pPr>
        <w:spacing w:after="0"/>
        <w:rPr>
          <w:sz w:val="24"/>
        </w:rPr>
      </w:pPr>
    </w:p>
    <w:p w14:paraId="222005D9" w14:textId="77777777" w:rsidR="000A1B73" w:rsidRPr="006D021B" w:rsidRDefault="000A1B73" w:rsidP="000A1B73">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T</w:t>
      </w:r>
      <w:r>
        <w:rPr>
          <w:rFonts w:asciiTheme="minorHAnsi" w:hAnsiTheme="minorHAnsi" w:cstheme="minorHAnsi"/>
          <w:color w:val="3333CC"/>
          <w:lang w:val="en-US"/>
        </w:rPr>
        <w:t xml:space="preserve">hird Party </w:t>
      </w:r>
      <w:r w:rsidR="003C028E">
        <w:rPr>
          <w:rFonts w:asciiTheme="minorHAnsi" w:hAnsiTheme="minorHAnsi" w:cstheme="minorHAnsi"/>
          <w:color w:val="3333CC"/>
          <w:lang w:val="en-US"/>
        </w:rPr>
        <w:t xml:space="preserve">– Partner </w:t>
      </w:r>
      <w:r>
        <w:rPr>
          <w:rFonts w:asciiTheme="minorHAnsi" w:hAnsiTheme="minorHAnsi" w:cstheme="minorHAnsi"/>
          <w:color w:val="3333CC"/>
          <w:lang w:val="en-US"/>
        </w:rPr>
        <w:t>Arrangements</w:t>
      </w:r>
    </w:p>
    <w:p w14:paraId="418D25B5" w14:textId="77777777" w:rsidR="00C90E74" w:rsidRDefault="00C90E74" w:rsidP="00C90E74">
      <w:pPr>
        <w:pStyle w:val="Heading2"/>
        <w:spacing w:before="0"/>
        <w:rPr>
          <w:rStyle w:val="ListforDocEndChar"/>
          <w:rFonts w:asciiTheme="minorHAnsi" w:hAnsiTheme="minorHAnsi"/>
          <w:b w:val="0"/>
          <w:color w:val="auto"/>
          <w:sz w:val="22"/>
          <w:szCs w:val="22"/>
        </w:rPr>
      </w:pPr>
      <w:r>
        <w:rPr>
          <w:rStyle w:val="ListforDocEndChar"/>
          <w:rFonts w:asciiTheme="minorHAnsi" w:hAnsiTheme="minorHAnsi"/>
          <w:b w:val="0"/>
          <w:color w:val="auto"/>
          <w:sz w:val="22"/>
          <w:szCs w:val="22"/>
        </w:rPr>
        <w:t xml:space="preserve">CTG may </w:t>
      </w:r>
      <w:proofErr w:type="gramStart"/>
      <w:r>
        <w:rPr>
          <w:rStyle w:val="ListforDocEndChar"/>
          <w:rFonts w:asciiTheme="minorHAnsi" w:hAnsiTheme="minorHAnsi"/>
          <w:b w:val="0"/>
          <w:color w:val="auto"/>
          <w:sz w:val="22"/>
          <w:szCs w:val="22"/>
        </w:rPr>
        <w:t>enter into</w:t>
      </w:r>
      <w:proofErr w:type="gramEnd"/>
      <w:r>
        <w:rPr>
          <w:rStyle w:val="ListforDocEndChar"/>
          <w:rFonts w:asciiTheme="minorHAnsi" w:hAnsiTheme="minorHAnsi"/>
          <w:b w:val="0"/>
          <w:color w:val="auto"/>
          <w:sz w:val="22"/>
          <w:szCs w:val="22"/>
        </w:rPr>
        <w:t xml:space="preserve"> a partnership arrangement with other organisations for the delivery of training and assessment; deliver</w:t>
      </w:r>
      <w:r w:rsidR="00974B08">
        <w:rPr>
          <w:rStyle w:val="ListforDocEndChar"/>
          <w:rFonts w:asciiTheme="minorHAnsi" w:hAnsiTheme="minorHAnsi"/>
          <w:b w:val="0"/>
          <w:color w:val="auto"/>
          <w:sz w:val="22"/>
          <w:szCs w:val="22"/>
        </w:rPr>
        <w:t>y</w:t>
      </w:r>
      <w:r>
        <w:rPr>
          <w:rStyle w:val="ListforDocEndChar"/>
          <w:rFonts w:asciiTheme="minorHAnsi" w:hAnsiTheme="minorHAnsi"/>
          <w:b w:val="0"/>
          <w:color w:val="auto"/>
          <w:sz w:val="22"/>
          <w:szCs w:val="22"/>
        </w:rPr>
        <w:t xml:space="preserve"> of educational and support services, and/or the recruitment of students.  If your course, support service or recruitment service is provided by one of our partners you can be assured that they have been fully vetted and the services they deliver regularly monitored.</w:t>
      </w:r>
    </w:p>
    <w:p w14:paraId="5EEC5C5B" w14:textId="77777777" w:rsidR="00C90E74" w:rsidRDefault="00C90E74" w:rsidP="00C57AA1">
      <w:pPr>
        <w:spacing w:after="120"/>
        <w:rPr>
          <w:lang w:eastAsia="en-AU"/>
        </w:rPr>
      </w:pPr>
      <w:r>
        <w:rPr>
          <w:lang w:eastAsia="en-AU"/>
        </w:rPr>
        <w:t>In such arrangements Construction Training Group as the Registered Training Organisation retains responsibility for:</w:t>
      </w:r>
    </w:p>
    <w:p w14:paraId="2C9FF377" w14:textId="77777777" w:rsidR="00C90E74" w:rsidRDefault="00C90E74" w:rsidP="00C57AA1">
      <w:pPr>
        <w:pStyle w:val="ListParagraph"/>
        <w:numPr>
          <w:ilvl w:val="0"/>
          <w:numId w:val="28"/>
        </w:numPr>
        <w:rPr>
          <w:lang w:eastAsia="en-AU"/>
        </w:rPr>
      </w:pPr>
      <w:r>
        <w:rPr>
          <w:lang w:eastAsia="en-AU"/>
        </w:rPr>
        <w:t xml:space="preserve">Your </w:t>
      </w:r>
      <w:proofErr w:type="gramStart"/>
      <w:r>
        <w:rPr>
          <w:lang w:eastAsia="en-AU"/>
        </w:rPr>
        <w:t>enrolment;</w:t>
      </w:r>
      <w:proofErr w:type="gramEnd"/>
    </w:p>
    <w:p w14:paraId="0F4BDEFF" w14:textId="77777777" w:rsidR="00C90E74" w:rsidRDefault="00C90E74" w:rsidP="00C57AA1">
      <w:pPr>
        <w:pStyle w:val="ListParagraph"/>
        <w:numPr>
          <w:ilvl w:val="0"/>
          <w:numId w:val="28"/>
        </w:numPr>
        <w:rPr>
          <w:lang w:eastAsia="en-AU"/>
        </w:rPr>
      </w:pPr>
      <w:r>
        <w:rPr>
          <w:lang w:eastAsia="en-AU"/>
        </w:rPr>
        <w:t xml:space="preserve">Issuing certification on satisfactory completion of </w:t>
      </w:r>
      <w:r w:rsidR="003C028E">
        <w:rPr>
          <w:lang w:eastAsia="en-AU"/>
        </w:rPr>
        <w:t xml:space="preserve">nationally recognised training </w:t>
      </w:r>
      <w:proofErr w:type="gramStart"/>
      <w:r w:rsidR="003C028E">
        <w:rPr>
          <w:lang w:eastAsia="en-AU"/>
        </w:rPr>
        <w:t>products;</w:t>
      </w:r>
      <w:proofErr w:type="gramEnd"/>
    </w:p>
    <w:p w14:paraId="6CB68A0A" w14:textId="77777777" w:rsidR="003C028E" w:rsidRDefault="003C028E" w:rsidP="00C57AA1">
      <w:pPr>
        <w:pStyle w:val="ListParagraph"/>
        <w:numPr>
          <w:ilvl w:val="0"/>
          <w:numId w:val="28"/>
        </w:numPr>
        <w:rPr>
          <w:lang w:eastAsia="en-AU"/>
        </w:rPr>
      </w:pPr>
      <w:r>
        <w:rPr>
          <w:lang w:eastAsia="en-AU"/>
        </w:rPr>
        <w:t xml:space="preserve">Issuing documentation to meet any licensing </w:t>
      </w:r>
      <w:proofErr w:type="gramStart"/>
      <w:r>
        <w:rPr>
          <w:lang w:eastAsia="en-AU"/>
        </w:rPr>
        <w:t>requirements;</w:t>
      </w:r>
      <w:proofErr w:type="gramEnd"/>
    </w:p>
    <w:p w14:paraId="31DAA4AF" w14:textId="77777777" w:rsidR="003C028E" w:rsidRDefault="003C028E" w:rsidP="00C57AA1">
      <w:pPr>
        <w:pStyle w:val="ListParagraph"/>
        <w:numPr>
          <w:ilvl w:val="0"/>
          <w:numId w:val="28"/>
        </w:numPr>
        <w:rPr>
          <w:lang w:eastAsia="en-AU"/>
        </w:rPr>
      </w:pPr>
      <w:r>
        <w:rPr>
          <w:lang w:eastAsia="en-AU"/>
        </w:rPr>
        <w:t xml:space="preserve">Course compliance i.e. that the service is delivered to the standard required by our regulatory </w:t>
      </w:r>
      <w:proofErr w:type="gramStart"/>
      <w:r>
        <w:rPr>
          <w:lang w:eastAsia="en-AU"/>
        </w:rPr>
        <w:t>body;</w:t>
      </w:r>
      <w:proofErr w:type="gramEnd"/>
    </w:p>
    <w:p w14:paraId="2BEC9B93" w14:textId="77777777" w:rsidR="003C028E" w:rsidRPr="00856496" w:rsidRDefault="003C028E" w:rsidP="00C57AA1">
      <w:pPr>
        <w:pStyle w:val="ListParagraph"/>
        <w:numPr>
          <w:ilvl w:val="0"/>
          <w:numId w:val="28"/>
        </w:numPr>
        <w:rPr>
          <w:lang w:eastAsia="en-AU"/>
        </w:rPr>
      </w:pPr>
      <w:bookmarkStart w:id="10" w:name="_GoBack"/>
      <w:bookmarkEnd w:id="10"/>
      <w:r w:rsidRPr="00856496">
        <w:rPr>
          <w:lang w:eastAsia="en-AU"/>
        </w:rPr>
        <w:t xml:space="preserve">Stepping up if a </w:t>
      </w:r>
      <w:proofErr w:type="gramStart"/>
      <w:r w:rsidRPr="00856496">
        <w:rPr>
          <w:lang w:eastAsia="en-AU"/>
        </w:rPr>
        <w:t>third party</w:t>
      </w:r>
      <w:proofErr w:type="gramEnd"/>
      <w:r w:rsidRPr="00856496">
        <w:rPr>
          <w:lang w:eastAsia="en-AU"/>
        </w:rPr>
        <w:t xml:space="preserve"> delivering training and assessment closes or ceases to deliver any part of the course that you are enrolled in</w:t>
      </w:r>
      <w:r w:rsidR="00C57AA1" w:rsidRPr="00856496">
        <w:rPr>
          <w:lang w:eastAsia="en-AU"/>
        </w:rPr>
        <w:t>, and</w:t>
      </w:r>
    </w:p>
    <w:p w14:paraId="2F19339D" w14:textId="38372FF9" w:rsidR="003C028E" w:rsidRPr="00856496" w:rsidRDefault="003C028E" w:rsidP="00C57AA1">
      <w:pPr>
        <w:pStyle w:val="ListParagraph"/>
        <w:numPr>
          <w:ilvl w:val="0"/>
          <w:numId w:val="28"/>
        </w:numPr>
        <w:spacing w:after="120"/>
        <w:ind w:left="714" w:hanging="357"/>
        <w:contextualSpacing w:val="0"/>
        <w:rPr>
          <w:lang w:eastAsia="en-AU"/>
        </w:rPr>
      </w:pPr>
      <w:r w:rsidRPr="00856496">
        <w:rPr>
          <w:lang w:eastAsia="en-AU"/>
        </w:rPr>
        <w:t>Notifying you should a third party be unable to fulfil its obligations in providing training and assessment services</w:t>
      </w:r>
      <w:r w:rsidR="00C57AA1" w:rsidRPr="00856496">
        <w:rPr>
          <w:lang w:eastAsia="en-AU"/>
        </w:rPr>
        <w:t>.</w:t>
      </w:r>
    </w:p>
    <w:p w14:paraId="0810666A" w14:textId="673A870D" w:rsidR="0047697A" w:rsidRPr="00856496" w:rsidRDefault="0047697A" w:rsidP="00C57AA1">
      <w:pPr>
        <w:pStyle w:val="ListParagraph"/>
        <w:numPr>
          <w:ilvl w:val="0"/>
          <w:numId w:val="28"/>
        </w:numPr>
        <w:spacing w:after="120"/>
        <w:ind w:left="714" w:hanging="357"/>
        <w:contextualSpacing w:val="0"/>
      </w:pPr>
      <w:r w:rsidRPr="00856496">
        <w:t>Notifying you, as soon as practicable, if there are any relevant changes to existing or new third-party arrangements or changes in ownership.</w:t>
      </w:r>
    </w:p>
    <w:p w14:paraId="74DDE65F" w14:textId="77777777" w:rsidR="003C028E" w:rsidRDefault="00C57AA1" w:rsidP="00C90E74">
      <w:pPr>
        <w:rPr>
          <w:lang w:eastAsia="en-AU"/>
        </w:rPr>
      </w:pPr>
      <w:r>
        <w:rPr>
          <w:lang w:eastAsia="en-AU"/>
        </w:rPr>
        <w:t xml:space="preserve">We also have a role in managing and resolving any concerns, complaints and appeals.  </w:t>
      </w:r>
      <w:proofErr w:type="gramStart"/>
      <w:r>
        <w:rPr>
          <w:lang w:eastAsia="en-AU"/>
        </w:rPr>
        <w:t>So</w:t>
      </w:r>
      <w:proofErr w:type="gramEnd"/>
      <w:r>
        <w:rPr>
          <w:lang w:eastAsia="en-AU"/>
        </w:rPr>
        <w:t xml:space="preserve"> </w:t>
      </w:r>
      <w:r w:rsidR="00A10390">
        <w:rPr>
          <w:lang w:eastAsia="en-AU"/>
        </w:rPr>
        <w:t xml:space="preserve">if you have any </w:t>
      </w:r>
      <w:r>
        <w:rPr>
          <w:lang w:eastAsia="en-AU"/>
        </w:rPr>
        <w:t xml:space="preserve">issue </w:t>
      </w:r>
      <w:r w:rsidR="00A10390">
        <w:rPr>
          <w:lang w:eastAsia="en-AU"/>
        </w:rPr>
        <w:t xml:space="preserve">or concern with the course or service provided by our partner organisation, </w:t>
      </w:r>
      <w:r>
        <w:rPr>
          <w:lang w:eastAsia="en-AU"/>
        </w:rPr>
        <w:t xml:space="preserve">you may </w:t>
      </w:r>
      <w:r w:rsidR="00A10390">
        <w:rPr>
          <w:lang w:eastAsia="en-AU"/>
        </w:rPr>
        <w:t xml:space="preserve">choose to raise the issue or concern </w:t>
      </w:r>
      <w:r>
        <w:rPr>
          <w:lang w:eastAsia="en-AU"/>
        </w:rPr>
        <w:t xml:space="preserve">the </w:t>
      </w:r>
      <w:r w:rsidR="00A10390">
        <w:rPr>
          <w:lang w:eastAsia="en-AU"/>
        </w:rPr>
        <w:t>partner organisation</w:t>
      </w:r>
      <w:r>
        <w:rPr>
          <w:lang w:eastAsia="en-AU"/>
        </w:rPr>
        <w:t xml:space="preserve">, with us or both.  Check out our Complaints and Appeals Policy via the CTG </w:t>
      </w:r>
      <w:r w:rsidR="00A10390">
        <w:rPr>
          <w:lang w:eastAsia="en-AU"/>
        </w:rPr>
        <w:t xml:space="preserve">website </w:t>
      </w:r>
      <w:r>
        <w:rPr>
          <w:lang w:eastAsia="en-AU"/>
        </w:rPr>
        <w:t xml:space="preserve">or </w:t>
      </w:r>
      <w:r w:rsidR="00A10390">
        <w:rPr>
          <w:lang w:eastAsia="en-AU"/>
        </w:rPr>
        <w:t>our partner organisation</w:t>
      </w:r>
      <w:r>
        <w:rPr>
          <w:lang w:eastAsia="en-AU"/>
        </w:rPr>
        <w:t xml:space="preserve"> website.</w:t>
      </w:r>
    </w:p>
    <w:p w14:paraId="7FDBD0A1" w14:textId="77777777" w:rsidR="00747B60" w:rsidRPr="006D021B" w:rsidRDefault="00747B60" w:rsidP="00747B60">
      <w:pPr>
        <w:pStyle w:val="Heading2"/>
        <w:spacing w:before="0"/>
        <w:rPr>
          <w:rFonts w:asciiTheme="minorHAnsi" w:hAnsiTheme="minorHAnsi" w:cstheme="minorHAnsi"/>
          <w:color w:val="3333CC"/>
          <w:lang w:val="en-US"/>
        </w:rPr>
      </w:pPr>
      <w:r w:rsidRPr="006D021B">
        <w:rPr>
          <w:rFonts w:asciiTheme="minorHAnsi" w:hAnsiTheme="minorHAnsi" w:cstheme="minorHAnsi"/>
          <w:color w:val="3333CC"/>
          <w:lang w:val="en-US"/>
        </w:rPr>
        <w:t>T</w:t>
      </w:r>
      <w:r>
        <w:rPr>
          <w:rFonts w:asciiTheme="minorHAnsi" w:hAnsiTheme="minorHAnsi" w:cstheme="minorHAnsi"/>
          <w:color w:val="3333CC"/>
          <w:lang w:val="en-US"/>
        </w:rPr>
        <w:t>raining</w:t>
      </w:r>
    </w:p>
    <w:p w14:paraId="2EDFB616" w14:textId="77777777" w:rsidR="00747B60" w:rsidRPr="006830C7" w:rsidRDefault="00776150" w:rsidP="00747B60">
      <w:pPr>
        <w:pStyle w:val="NoSpacing"/>
      </w:pPr>
      <w:r>
        <w:t>CTG</w:t>
      </w:r>
      <w:r w:rsidR="00850C43">
        <w:t xml:space="preserve"> is committed to providing an engaging, positive and productive training and learning experience.  We work closely with our clients to develop and deliver customised training, specific to each organisation, and offer the convenience of onsite training.  </w:t>
      </w:r>
      <w:r w:rsidR="00094ABC">
        <w:t>For individual clients attending our training facilities, a range of training methods are used including trainer presentations, small group work, practical demonstrations and role plays.  We encourage you to be actively involved in the learning process and make the most of your time with our highly experienced and knowledgeable trainers.</w:t>
      </w:r>
    </w:p>
    <w:p w14:paraId="57593EBC" w14:textId="77777777" w:rsidR="00CA502B" w:rsidRPr="00CA502B" w:rsidRDefault="00CA502B" w:rsidP="00CA502B">
      <w:pPr>
        <w:pStyle w:val="Heading3"/>
        <w:rPr>
          <w:rFonts w:ascii="Calibri" w:eastAsia="Times New Roman" w:hAnsi="Calibri" w:cs="Calibri"/>
          <w:color w:val="3333CC"/>
        </w:rPr>
      </w:pPr>
      <w:r w:rsidRPr="00CA502B">
        <w:rPr>
          <w:rFonts w:ascii="Calibri" w:eastAsia="Times New Roman" w:hAnsi="Calibri" w:cs="Calibri"/>
          <w:color w:val="3333CC"/>
        </w:rPr>
        <w:t>On-The-Job Training</w:t>
      </w:r>
    </w:p>
    <w:p w14:paraId="15C89CD9" w14:textId="77777777" w:rsidR="00CA502B" w:rsidRPr="00CA502B" w:rsidRDefault="00CA502B" w:rsidP="00CA502B">
      <w:pPr>
        <w:rPr>
          <w:rFonts w:ascii="Calibri" w:eastAsia="Calibri" w:hAnsi="Calibri" w:cs="Calibri"/>
          <w:color w:val="000000"/>
        </w:rPr>
      </w:pPr>
      <w:r w:rsidRPr="00CA502B">
        <w:rPr>
          <w:rFonts w:ascii="Calibri" w:eastAsia="Calibri" w:hAnsi="Calibri" w:cs="Calibri"/>
          <w:color w:val="000000"/>
        </w:rPr>
        <w:t>On the job tra</w:t>
      </w:r>
      <w:r w:rsidR="007D2465">
        <w:rPr>
          <w:rFonts w:ascii="Calibri" w:eastAsia="Calibri" w:hAnsi="Calibri" w:cs="Calibri"/>
          <w:color w:val="000000"/>
        </w:rPr>
        <w:t>ining will occur at</w:t>
      </w:r>
      <w:r w:rsidRPr="00CA502B">
        <w:rPr>
          <w:rFonts w:ascii="Calibri" w:eastAsia="Calibri" w:hAnsi="Calibri" w:cs="Calibri"/>
          <w:color w:val="000000"/>
        </w:rPr>
        <w:t xml:space="preserve"> your place of employment.  You will always be informed of where your training will take place, the expected training outcomes and timeframes.</w:t>
      </w:r>
    </w:p>
    <w:p w14:paraId="4C35EF8C" w14:textId="77777777" w:rsidR="00CA502B" w:rsidRPr="00CA502B" w:rsidRDefault="00CA502B" w:rsidP="00CA502B">
      <w:pPr>
        <w:pStyle w:val="Heading3"/>
        <w:rPr>
          <w:rFonts w:ascii="Calibri" w:eastAsia="Times New Roman" w:hAnsi="Calibri" w:cs="Calibri"/>
          <w:color w:val="3333CC"/>
        </w:rPr>
      </w:pPr>
      <w:bookmarkStart w:id="11" w:name="_Toc255552448"/>
      <w:r w:rsidRPr="00CA502B">
        <w:rPr>
          <w:rFonts w:ascii="Calibri" w:eastAsia="Times New Roman" w:hAnsi="Calibri" w:cs="Calibri"/>
          <w:color w:val="3333CC"/>
        </w:rPr>
        <w:lastRenderedPageBreak/>
        <w:t>Off-The-Job Training</w:t>
      </w:r>
      <w:bookmarkEnd w:id="11"/>
    </w:p>
    <w:p w14:paraId="4C33A8F9" w14:textId="77777777" w:rsidR="00CA502B" w:rsidRPr="00CA502B" w:rsidRDefault="00CA502B" w:rsidP="00CA502B">
      <w:pPr>
        <w:pStyle w:val="BodyText"/>
        <w:rPr>
          <w:rFonts w:ascii="Calibri" w:hAnsi="Calibri" w:cs="Calibri"/>
        </w:rPr>
      </w:pPr>
      <w:r w:rsidRPr="00CA502B">
        <w:rPr>
          <w:rFonts w:ascii="Calibri" w:hAnsi="Calibri" w:cs="Calibri"/>
        </w:rPr>
        <w:t xml:space="preserve">Off-the-job training is usually classroom-based, </w:t>
      </w:r>
      <w:r w:rsidRPr="00CA502B">
        <w:rPr>
          <w:rFonts w:ascii="Calibri" w:hAnsi="Calibri" w:cs="Calibri"/>
          <w:color w:val="000000"/>
        </w:rPr>
        <w:t>or in a simulated workplace environment</w:t>
      </w:r>
      <w:r w:rsidRPr="00CA502B">
        <w:rPr>
          <w:rFonts w:ascii="Calibri" w:hAnsi="Calibri" w:cs="Calibri"/>
        </w:rPr>
        <w:t>, led by a trainer, who will use a variety of sources of information, such as handouts,</w:t>
      </w:r>
      <w:r>
        <w:rPr>
          <w:rFonts w:asciiTheme="minorHAnsi" w:hAnsiTheme="minorHAnsi" w:cstheme="minorHAnsi"/>
        </w:rPr>
        <w:t xml:space="preserve"> </w:t>
      </w:r>
      <w:r w:rsidRPr="00CA502B">
        <w:rPr>
          <w:rFonts w:ascii="Calibri" w:hAnsi="Calibri" w:cs="Calibri"/>
        </w:rPr>
        <w:t xml:space="preserve">manuals, </w:t>
      </w:r>
      <w:r w:rsidRPr="00CA502B">
        <w:rPr>
          <w:rFonts w:ascii="Calibri" w:hAnsi="Calibri" w:cs="Calibri"/>
          <w:color w:val="000000"/>
        </w:rPr>
        <w:t>PowerPoint</w:t>
      </w:r>
      <w:r w:rsidRPr="00CA502B">
        <w:rPr>
          <w:rFonts w:ascii="Calibri" w:hAnsi="Calibri" w:cs="Calibri"/>
        </w:rPr>
        <w:t xml:space="preserve">, guest presenters, videos and so on. </w:t>
      </w:r>
      <w:r>
        <w:rPr>
          <w:rFonts w:asciiTheme="minorHAnsi" w:hAnsiTheme="minorHAnsi" w:cstheme="minorHAnsi"/>
        </w:rPr>
        <w:t xml:space="preserve"> </w:t>
      </w:r>
      <w:r w:rsidRPr="00CA502B">
        <w:rPr>
          <w:rFonts w:ascii="Calibri" w:hAnsi="Calibri" w:cs="Calibri"/>
        </w:rPr>
        <w:t>You will be required to participate in a range of activities, which might include group discussions, role-plays, games, answering questions, and so on.</w:t>
      </w:r>
    </w:p>
    <w:p w14:paraId="74E62D7F" w14:textId="77777777" w:rsidR="00A07574" w:rsidRDefault="00A07574" w:rsidP="00E80A3A">
      <w:pPr>
        <w:rPr>
          <w:b/>
          <w:sz w:val="24"/>
          <w:u w:val="single"/>
        </w:rPr>
      </w:pPr>
    </w:p>
    <w:p w14:paraId="3D6C678F" w14:textId="77777777" w:rsidR="00CA7FF5" w:rsidRDefault="00CA7FF5" w:rsidP="00CA7FF5">
      <w:pPr>
        <w:jc w:val="center"/>
        <w:rPr>
          <w:b/>
          <w:sz w:val="24"/>
          <w:u w:val="single"/>
        </w:rPr>
      </w:pPr>
      <w:r w:rsidRPr="00D3357E">
        <w:rPr>
          <w:b/>
          <w:sz w:val="36"/>
          <w:szCs w:val="36"/>
        </w:rPr>
        <w:sym w:font="Wingdings" w:char="F04A"/>
      </w:r>
      <w:r w:rsidRPr="00D3357E">
        <w:rPr>
          <w:b/>
          <w:sz w:val="36"/>
          <w:szCs w:val="36"/>
        </w:rPr>
        <w:t xml:space="preserve">  We hope you enjoy the course</w:t>
      </w:r>
      <w:r>
        <w:rPr>
          <w:b/>
          <w:sz w:val="36"/>
          <w:szCs w:val="36"/>
        </w:rPr>
        <w:t>.</w:t>
      </w:r>
    </w:p>
    <w:sectPr w:rsidR="00CA7FF5" w:rsidSect="002A564A">
      <w:headerReference w:type="default" r:id="rId15"/>
      <w:footerReference w:type="default" r:id="rId16"/>
      <w:pgSz w:w="11906" w:h="16838"/>
      <w:pgMar w:top="1440" w:right="1440" w:bottom="1440" w:left="1440" w:header="708" w:footer="708" w:gutter="0"/>
      <w:pgBorders w:offsetFrom="page">
        <w:top w:val="single" w:sz="8" w:space="24" w:color="FFC000"/>
        <w:left w:val="single" w:sz="8" w:space="24" w:color="FFC000"/>
        <w:bottom w:val="single" w:sz="8" w:space="24" w:color="FFC000"/>
        <w:right w:val="single" w:sz="8" w:space="24" w:color="FFC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0363" w14:textId="77777777" w:rsidR="003E77A1" w:rsidRDefault="003E77A1" w:rsidP="002329D4">
      <w:pPr>
        <w:spacing w:after="0" w:line="240" w:lineRule="auto"/>
      </w:pPr>
      <w:r>
        <w:separator/>
      </w:r>
    </w:p>
  </w:endnote>
  <w:endnote w:type="continuationSeparator" w:id="0">
    <w:p w14:paraId="7AF515B6" w14:textId="77777777" w:rsidR="003E77A1" w:rsidRDefault="003E77A1" w:rsidP="0023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1217554"/>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6F8C330D" w14:textId="77777777" w:rsidR="00DC702D" w:rsidRPr="002A564A" w:rsidRDefault="00DC702D">
            <w:pPr>
              <w:pStyle w:val="Footer"/>
              <w:jc w:val="center"/>
              <w:rPr>
                <w:sz w:val="16"/>
                <w:szCs w:val="16"/>
              </w:rPr>
            </w:pPr>
            <w:r w:rsidRPr="002A564A">
              <w:rPr>
                <w:sz w:val="16"/>
                <w:szCs w:val="16"/>
              </w:rPr>
              <w:t xml:space="preserve">Page </w:t>
            </w:r>
            <w:r w:rsidR="009E427E" w:rsidRPr="002A564A">
              <w:rPr>
                <w:b/>
                <w:sz w:val="16"/>
                <w:szCs w:val="16"/>
              </w:rPr>
              <w:fldChar w:fldCharType="begin"/>
            </w:r>
            <w:r w:rsidRPr="002A564A">
              <w:rPr>
                <w:b/>
                <w:sz w:val="16"/>
                <w:szCs w:val="16"/>
              </w:rPr>
              <w:instrText xml:space="preserve"> PAGE </w:instrText>
            </w:r>
            <w:r w:rsidR="009E427E" w:rsidRPr="002A564A">
              <w:rPr>
                <w:b/>
                <w:sz w:val="16"/>
                <w:szCs w:val="16"/>
              </w:rPr>
              <w:fldChar w:fldCharType="separate"/>
            </w:r>
            <w:r w:rsidR="003A626D">
              <w:rPr>
                <w:b/>
                <w:noProof/>
                <w:sz w:val="16"/>
                <w:szCs w:val="16"/>
              </w:rPr>
              <w:t>15</w:t>
            </w:r>
            <w:r w:rsidR="009E427E" w:rsidRPr="002A564A">
              <w:rPr>
                <w:b/>
                <w:sz w:val="16"/>
                <w:szCs w:val="16"/>
              </w:rPr>
              <w:fldChar w:fldCharType="end"/>
            </w:r>
            <w:r w:rsidRPr="002A564A">
              <w:rPr>
                <w:sz w:val="16"/>
                <w:szCs w:val="16"/>
              </w:rPr>
              <w:t xml:space="preserve"> of </w:t>
            </w:r>
            <w:r w:rsidR="009E427E" w:rsidRPr="002A564A">
              <w:rPr>
                <w:b/>
                <w:sz w:val="16"/>
                <w:szCs w:val="16"/>
              </w:rPr>
              <w:fldChar w:fldCharType="begin"/>
            </w:r>
            <w:r w:rsidRPr="002A564A">
              <w:rPr>
                <w:b/>
                <w:sz w:val="16"/>
                <w:szCs w:val="16"/>
              </w:rPr>
              <w:instrText xml:space="preserve"> NUMPAGES  </w:instrText>
            </w:r>
            <w:r w:rsidR="009E427E" w:rsidRPr="002A564A">
              <w:rPr>
                <w:b/>
                <w:sz w:val="16"/>
                <w:szCs w:val="16"/>
              </w:rPr>
              <w:fldChar w:fldCharType="separate"/>
            </w:r>
            <w:r w:rsidR="003A626D">
              <w:rPr>
                <w:b/>
                <w:noProof/>
                <w:sz w:val="16"/>
                <w:szCs w:val="16"/>
              </w:rPr>
              <w:t>15</w:t>
            </w:r>
            <w:r w:rsidR="009E427E" w:rsidRPr="002A564A">
              <w:rPr>
                <w:b/>
                <w:sz w:val="16"/>
                <w:szCs w:val="16"/>
              </w:rPr>
              <w:fldChar w:fldCharType="end"/>
            </w:r>
          </w:p>
        </w:sdtContent>
      </w:sdt>
    </w:sdtContent>
  </w:sdt>
  <w:p w14:paraId="708F6E3C" w14:textId="77777777" w:rsidR="00DC702D" w:rsidRDefault="00DC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694F" w14:textId="77777777" w:rsidR="003E77A1" w:rsidRDefault="003E77A1" w:rsidP="002329D4">
      <w:pPr>
        <w:spacing w:after="0" w:line="240" w:lineRule="auto"/>
      </w:pPr>
      <w:r>
        <w:separator/>
      </w:r>
    </w:p>
  </w:footnote>
  <w:footnote w:type="continuationSeparator" w:id="0">
    <w:p w14:paraId="505601E9" w14:textId="77777777" w:rsidR="003E77A1" w:rsidRDefault="003E77A1" w:rsidP="0023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D8D1" w14:textId="77777777" w:rsidR="00DC702D" w:rsidRDefault="00776150">
    <w:pPr>
      <w:pStyle w:val="Header"/>
    </w:pPr>
    <w:r>
      <w:tab/>
    </w:r>
    <w:r>
      <w:tab/>
    </w:r>
    <w:r>
      <w:rPr>
        <w:noProof/>
        <w:lang w:eastAsia="en-AU"/>
      </w:rPr>
      <w:drawing>
        <wp:inline distT="0" distB="0" distL="0" distR="0" wp14:anchorId="265B2F5C" wp14:editId="1334B0B8">
          <wp:extent cx="1781175" cy="479778"/>
          <wp:effectExtent l="0" t="0" r="0" b="0"/>
          <wp:docPr id="1" name="Picture 1" descr="O:\Company Logo\Construction Training Group Logo\Construction Logo.jpg"/>
          <wp:cNvGraphicFramePr/>
          <a:graphic xmlns:a="http://schemas.openxmlformats.org/drawingml/2006/main">
            <a:graphicData uri="http://schemas.openxmlformats.org/drawingml/2006/picture">
              <pic:pic xmlns:pic="http://schemas.openxmlformats.org/drawingml/2006/picture">
                <pic:nvPicPr>
                  <pic:cNvPr id="3" name="Picture 3" descr="O:\Company Logo\Construction Training Group Logo\Construction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47" cy="485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C86"/>
    <w:multiLevelType w:val="multilevel"/>
    <w:tmpl w:val="FF947D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91A70"/>
    <w:multiLevelType w:val="hybridMultilevel"/>
    <w:tmpl w:val="F854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73026"/>
    <w:multiLevelType w:val="hybridMultilevel"/>
    <w:tmpl w:val="D4D6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B6C0B"/>
    <w:multiLevelType w:val="hybridMultilevel"/>
    <w:tmpl w:val="6BD8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30440"/>
    <w:multiLevelType w:val="hybridMultilevel"/>
    <w:tmpl w:val="7A44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56C38"/>
    <w:multiLevelType w:val="hybridMultilevel"/>
    <w:tmpl w:val="E3643870"/>
    <w:lvl w:ilvl="0" w:tplc="A2BC892E">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5716093"/>
    <w:multiLevelType w:val="hybridMultilevel"/>
    <w:tmpl w:val="5DA4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D3CC9"/>
    <w:multiLevelType w:val="hybridMultilevel"/>
    <w:tmpl w:val="61DEEED4"/>
    <w:lvl w:ilvl="0" w:tplc="A2BC8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0343"/>
    <w:multiLevelType w:val="hybridMultilevel"/>
    <w:tmpl w:val="C6265582"/>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43721CF1"/>
    <w:multiLevelType w:val="hybridMultilevel"/>
    <w:tmpl w:val="F260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B0E5C"/>
    <w:multiLevelType w:val="hybridMultilevel"/>
    <w:tmpl w:val="1C62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C0FA2"/>
    <w:multiLevelType w:val="multilevel"/>
    <w:tmpl w:val="796EE614"/>
    <w:lvl w:ilvl="0">
      <w:start w:val="1"/>
      <w:numFmt w:val="bullet"/>
      <w:pStyle w:val="BulletParagraph"/>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91D2E"/>
    <w:multiLevelType w:val="hybridMultilevel"/>
    <w:tmpl w:val="3FE4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40682"/>
    <w:multiLevelType w:val="hybridMultilevel"/>
    <w:tmpl w:val="A43AE5D6"/>
    <w:lvl w:ilvl="0" w:tplc="BD96A188">
      <w:start w:val="1"/>
      <w:numFmt w:val="bullet"/>
      <w:lvlText w:val=""/>
      <w:lvlJc w:val="left"/>
      <w:pPr>
        <w:ind w:left="720" w:hanging="360"/>
      </w:pPr>
      <w:rPr>
        <w:rFonts w:ascii="Symbol" w:hAnsi="Symbol" w:hint="default"/>
      </w:rPr>
    </w:lvl>
    <w:lvl w:ilvl="1" w:tplc="54BE7C3A" w:tentative="1">
      <w:start w:val="1"/>
      <w:numFmt w:val="bullet"/>
      <w:lvlText w:val="o"/>
      <w:lvlJc w:val="left"/>
      <w:pPr>
        <w:ind w:left="1440" w:hanging="360"/>
      </w:pPr>
      <w:rPr>
        <w:rFonts w:ascii="Courier New" w:hAnsi="Courier New" w:cs="Courier New" w:hint="default"/>
      </w:rPr>
    </w:lvl>
    <w:lvl w:ilvl="2" w:tplc="4FFCF0AC" w:tentative="1">
      <w:start w:val="1"/>
      <w:numFmt w:val="bullet"/>
      <w:lvlText w:val=""/>
      <w:lvlJc w:val="left"/>
      <w:pPr>
        <w:ind w:left="2160" w:hanging="360"/>
      </w:pPr>
      <w:rPr>
        <w:rFonts w:ascii="Wingdings" w:hAnsi="Wingdings" w:hint="default"/>
      </w:rPr>
    </w:lvl>
    <w:lvl w:ilvl="3" w:tplc="96B2BF7A" w:tentative="1">
      <w:start w:val="1"/>
      <w:numFmt w:val="bullet"/>
      <w:lvlText w:val=""/>
      <w:lvlJc w:val="left"/>
      <w:pPr>
        <w:ind w:left="2880" w:hanging="360"/>
      </w:pPr>
      <w:rPr>
        <w:rFonts w:ascii="Symbol" w:hAnsi="Symbol" w:hint="default"/>
      </w:rPr>
    </w:lvl>
    <w:lvl w:ilvl="4" w:tplc="259C480A" w:tentative="1">
      <w:start w:val="1"/>
      <w:numFmt w:val="bullet"/>
      <w:lvlText w:val="o"/>
      <w:lvlJc w:val="left"/>
      <w:pPr>
        <w:ind w:left="3600" w:hanging="360"/>
      </w:pPr>
      <w:rPr>
        <w:rFonts w:ascii="Courier New" w:hAnsi="Courier New" w:cs="Courier New" w:hint="default"/>
      </w:rPr>
    </w:lvl>
    <w:lvl w:ilvl="5" w:tplc="F5208CBE" w:tentative="1">
      <w:start w:val="1"/>
      <w:numFmt w:val="bullet"/>
      <w:lvlText w:val=""/>
      <w:lvlJc w:val="left"/>
      <w:pPr>
        <w:ind w:left="4320" w:hanging="360"/>
      </w:pPr>
      <w:rPr>
        <w:rFonts w:ascii="Wingdings" w:hAnsi="Wingdings" w:hint="default"/>
      </w:rPr>
    </w:lvl>
    <w:lvl w:ilvl="6" w:tplc="EB40A0C2" w:tentative="1">
      <w:start w:val="1"/>
      <w:numFmt w:val="bullet"/>
      <w:lvlText w:val=""/>
      <w:lvlJc w:val="left"/>
      <w:pPr>
        <w:ind w:left="5040" w:hanging="360"/>
      </w:pPr>
      <w:rPr>
        <w:rFonts w:ascii="Symbol" w:hAnsi="Symbol" w:hint="default"/>
      </w:rPr>
    </w:lvl>
    <w:lvl w:ilvl="7" w:tplc="CFF80C96" w:tentative="1">
      <w:start w:val="1"/>
      <w:numFmt w:val="bullet"/>
      <w:lvlText w:val="o"/>
      <w:lvlJc w:val="left"/>
      <w:pPr>
        <w:ind w:left="5760" w:hanging="360"/>
      </w:pPr>
      <w:rPr>
        <w:rFonts w:ascii="Courier New" w:hAnsi="Courier New" w:cs="Courier New" w:hint="default"/>
      </w:rPr>
    </w:lvl>
    <w:lvl w:ilvl="8" w:tplc="3790D90C" w:tentative="1">
      <w:start w:val="1"/>
      <w:numFmt w:val="bullet"/>
      <w:lvlText w:val=""/>
      <w:lvlJc w:val="left"/>
      <w:pPr>
        <w:ind w:left="6480" w:hanging="360"/>
      </w:pPr>
      <w:rPr>
        <w:rFonts w:ascii="Wingdings" w:hAnsi="Wingdings" w:hint="default"/>
      </w:rPr>
    </w:lvl>
  </w:abstractNum>
  <w:abstractNum w:abstractNumId="14" w15:restartNumberingAfterBreak="0">
    <w:nsid w:val="531D5956"/>
    <w:multiLevelType w:val="hybridMultilevel"/>
    <w:tmpl w:val="F7CC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A2CDD"/>
    <w:multiLevelType w:val="hybridMultilevel"/>
    <w:tmpl w:val="AB069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527CA"/>
    <w:multiLevelType w:val="hybridMultilevel"/>
    <w:tmpl w:val="6328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B1ECA"/>
    <w:multiLevelType w:val="hybridMultilevel"/>
    <w:tmpl w:val="D996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E6405"/>
    <w:multiLevelType w:val="hybridMultilevel"/>
    <w:tmpl w:val="F47862FE"/>
    <w:lvl w:ilvl="0" w:tplc="2EF242C2">
      <w:start w:val="1"/>
      <w:numFmt w:val="bullet"/>
      <w:pStyle w:val="ListforDoc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D013A"/>
    <w:multiLevelType w:val="hybridMultilevel"/>
    <w:tmpl w:val="1D56A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A035DF"/>
    <w:multiLevelType w:val="hybridMultilevel"/>
    <w:tmpl w:val="E4A6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BA2A6C"/>
    <w:multiLevelType w:val="hybridMultilevel"/>
    <w:tmpl w:val="6934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E85976"/>
    <w:multiLevelType w:val="hybridMultilevel"/>
    <w:tmpl w:val="AAA4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81AD4"/>
    <w:multiLevelType w:val="hybridMultilevel"/>
    <w:tmpl w:val="0F7C8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1668B0"/>
    <w:multiLevelType w:val="hybridMultilevel"/>
    <w:tmpl w:val="CDF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F357B0"/>
    <w:multiLevelType w:val="hybridMultilevel"/>
    <w:tmpl w:val="6EAAC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57E33C2"/>
    <w:multiLevelType w:val="hybridMultilevel"/>
    <w:tmpl w:val="ADB6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E6C2D"/>
    <w:multiLevelType w:val="hybridMultilevel"/>
    <w:tmpl w:val="9AA8B046"/>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24"/>
  </w:num>
  <w:num w:numId="2">
    <w:abstractNumId w:val="8"/>
  </w:num>
  <w:num w:numId="3">
    <w:abstractNumId w:val="12"/>
  </w:num>
  <w:num w:numId="4">
    <w:abstractNumId w:val="27"/>
  </w:num>
  <w:num w:numId="5">
    <w:abstractNumId w:val="2"/>
  </w:num>
  <w:num w:numId="6">
    <w:abstractNumId w:val="14"/>
  </w:num>
  <w:num w:numId="7">
    <w:abstractNumId w:val="3"/>
  </w:num>
  <w:num w:numId="8">
    <w:abstractNumId w:val="22"/>
  </w:num>
  <w:num w:numId="9">
    <w:abstractNumId w:val="17"/>
  </w:num>
  <w:num w:numId="10">
    <w:abstractNumId w:val="7"/>
  </w:num>
  <w:num w:numId="11">
    <w:abstractNumId w:val="21"/>
  </w:num>
  <w:num w:numId="12">
    <w:abstractNumId w:val="4"/>
  </w:num>
  <w:num w:numId="13">
    <w:abstractNumId w:val="11"/>
  </w:num>
  <w:num w:numId="14">
    <w:abstractNumId w:val="1"/>
  </w:num>
  <w:num w:numId="15">
    <w:abstractNumId w:val="13"/>
  </w:num>
  <w:num w:numId="16">
    <w:abstractNumId w:val="26"/>
  </w:num>
  <w:num w:numId="17">
    <w:abstractNumId w:val="6"/>
  </w:num>
  <w:num w:numId="18">
    <w:abstractNumId w:val="16"/>
  </w:num>
  <w:num w:numId="19">
    <w:abstractNumId w:val="20"/>
  </w:num>
  <w:num w:numId="20">
    <w:abstractNumId w:val="19"/>
  </w:num>
  <w:num w:numId="21">
    <w:abstractNumId w:val="15"/>
  </w:num>
  <w:num w:numId="22">
    <w:abstractNumId w:val="25"/>
  </w:num>
  <w:num w:numId="23">
    <w:abstractNumId w:val="23"/>
  </w:num>
  <w:num w:numId="24">
    <w:abstractNumId w:val="0"/>
  </w:num>
  <w:num w:numId="25">
    <w:abstractNumId w:val="10"/>
  </w:num>
  <w:num w:numId="26">
    <w:abstractNumId w:val="5"/>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D4"/>
    <w:rsid w:val="0002199B"/>
    <w:rsid w:val="00035C69"/>
    <w:rsid w:val="00067502"/>
    <w:rsid w:val="000742CD"/>
    <w:rsid w:val="00076C07"/>
    <w:rsid w:val="00082F87"/>
    <w:rsid w:val="00094ABC"/>
    <w:rsid w:val="00096EF7"/>
    <w:rsid w:val="000A1B73"/>
    <w:rsid w:val="000A1E79"/>
    <w:rsid w:val="000B0954"/>
    <w:rsid w:val="000B5CC5"/>
    <w:rsid w:val="000B7F97"/>
    <w:rsid w:val="000D485D"/>
    <w:rsid w:val="000E04CB"/>
    <w:rsid w:val="000F5734"/>
    <w:rsid w:val="001003E3"/>
    <w:rsid w:val="001100FD"/>
    <w:rsid w:val="00134F27"/>
    <w:rsid w:val="00155FB3"/>
    <w:rsid w:val="001725B2"/>
    <w:rsid w:val="001866CD"/>
    <w:rsid w:val="001905B6"/>
    <w:rsid w:val="001934ED"/>
    <w:rsid w:val="001A3878"/>
    <w:rsid w:val="001E5952"/>
    <w:rsid w:val="0020097A"/>
    <w:rsid w:val="00201434"/>
    <w:rsid w:val="0020526F"/>
    <w:rsid w:val="00206D6E"/>
    <w:rsid w:val="00216D83"/>
    <w:rsid w:val="002329D4"/>
    <w:rsid w:val="00234953"/>
    <w:rsid w:val="00246602"/>
    <w:rsid w:val="00274D5D"/>
    <w:rsid w:val="002A564A"/>
    <w:rsid w:val="002D4AD7"/>
    <w:rsid w:val="002F35FA"/>
    <w:rsid w:val="00303D09"/>
    <w:rsid w:val="00316F83"/>
    <w:rsid w:val="00317574"/>
    <w:rsid w:val="00326540"/>
    <w:rsid w:val="003434EC"/>
    <w:rsid w:val="00361F63"/>
    <w:rsid w:val="00391720"/>
    <w:rsid w:val="003A1124"/>
    <w:rsid w:val="003A2FF2"/>
    <w:rsid w:val="003A626D"/>
    <w:rsid w:val="003A7CAB"/>
    <w:rsid w:val="003B5C7A"/>
    <w:rsid w:val="003C028E"/>
    <w:rsid w:val="003C05A4"/>
    <w:rsid w:val="003C4BE7"/>
    <w:rsid w:val="003D3CC2"/>
    <w:rsid w:val="003D6CF5"/>
    <w:rsid w:val="003E5DA0"/>
    <w:rsid w:val="003E77A1"/>
    <w:rsid w:val="003F0568"/>
    <w:rsid w:val="003F78E1"/>
    <w:rsid w:val="00401A7A"/>
    <w:rsid w:val="004023B7"/>
    <w:rsid w:val="00407370"/>
    <w:rsid w:val="00416EC1"/>
    <w:rsid w:val="004209A8"/>
    <w:rsid w:val="00444C9F"/>
    <w:rsid w:val="004570F4"/>
    <w:rsid w:val="00470719"/>
    <w:rsid w:val="00474CEA"/>
    <w:rsid w:val="0047697A"/>
    <w:rsid w:val="00486761"/>
    <w:rsid w:val="00490C68"/>
    <w:rsid w:val="004921EB"/>
    <w:rsid w:val="004B5A52"/>
    <w:rsid w:val="004B5EFF"/>
    <w:rsid w:val="004C09D5"/>
    <w:rsid w:val="004E0C15"/>
    <w:rsid w:val="004E1BDD"/>
    <w:rsid w:val="004E2C45"/>
    <w:rsid w:val="004F32FD"/>
    <w:rsid w:val="00527001"/>
    <w:rsid w:val="0054312C"/>
    <w:rsid w:val="005553E6"/>
    <w:rsid w:val="0055670A"/>
    <w:rsid w:val="00557013"/>
    <w:rsid w:val="00557E1C"/>
    <w:rsid w:val="0056141E"/>
    <w:rsid w:val="0056229D"/>
    <w:rsid w:val="005652BA"/>
    <w:rsid w:val="005774B4"/>
    <w:rsid w:val="00591730"/>
    <w:rsid w:val="00592025"/>
    <w:rsid w:val="00592561"/>
    <w:rsid w:val="005E2ED9"/>
    <w:rsid w:val="00640162"/>
    <w:rsid w:val="006721DE"/>
    <w:rsid w:val="006830C7"/>
    <w:rsid w:val="00683356"/>
    <w:rsid w:val="00694EEB"/>
    <w:rsid w:val="006A36A9"/>
    <w:rsid w:val="006A584D"/>
    <w:rsid w:val="006B3521"/>
    <w:rsid w:val="006B5AC6"/>
    <w:rsid w:val="006C3EE4"/>
    <w:rsid w:val="006D021B"/>
    <w:rsid w:val="007168DB"/>
    <w:rsid w:val="00747B60"/>
    <w:rsid w:val="00771914"/>
    <w:rsid w:val="00776150"/>
    <w:rsid w:val="007A530B"/>
    <w:rsid w:val="007B511E"/>
    <w:rsid w:val="007D2465"/>
    <w:rsid w:val="007D7A3F"/>
    <w:rsid w:val="007E4F1C"/>
    <w:rsid w:val="00812760"/>
    <w:rsid w:val="00822FC0"/>
    <w:rsid w:val="00832042"/>
    <w:rsid w:val="00850C43"/>
    <w:rsid w:val="00851543"/>
    <w:rsid w:val="00852DC2"/>
    <w:rsid w:val="00856496"/>
    <w:rsid w:val="008568A3"/>
    <w:rsid w:val="00863101"/>
    <w:rsid w:val="008823EF"/>
    <w:rsid w:val="00887332"/>
    <w:rsid w:val="008924CE"/>
    <w:rsid w:val="008925C6"/>
    <w:rsid w:val="0089293F"/>
    <w:rsid w:val="008931A0"/>
    <w:rsid w:val="0089721C"/>
    <w:rsid w:val="008A4EDB"/>
    <w:rsid w:val="008D5882"/>
    <w:rsid w:val="00947661"/>
    <w:rsid w:val="009605CF"/>
    <w:rsid w:val="009639A8"/>
    <w:rsid w:val="00974B08"/>
    <w:rsid w:val="00992D6D"/>
    <w:rsid w:val="00995065"/>
    <w:rsid w:val="009E427E"/>
    <w:rsid w:val="009E4507"/>
    <w:rsid w:val="009F7DFD"/>
    <w:rsid w:val="00A07574"/>
    <w:rsid w:val="00A10390"/>
    <w:rsid w:val="00A16F03"/>
    <w:rsid w:val="00A34375"/>
    <w:rsid w:val="00A43E0E"/>
    <w:rsid w:val="00A50CA8"/>
    <w:rsid w:val="00A51BF8"/>
    <w:rsid w:val="00A803FC"/>
    <w:rsid w:val="00A8192F"/>
    <w:rsid w:val="00A870E6"/>
    <w:rsid w:val="00AC2CA9"/>
    <w:rsid w:val="00AE1A22"/>
    <w:rsid w:val="00AF175A"/>
    <w:rsid w:val="00B07506"/>
    <w:rsid w:val="00B134FE"/>
    <w:rsid w:val="00B20220"/>
    <w:rsid w:val="00B570EE"/>
    <w:rsid w:val="00B651E7"/>
    <w:rsid w:val="00B65588"/>
    <w:rsid w:val="00B80A6C"/>
    <w:rsid w:val="00B84AEC"/>
    <w:rsid w:val="00B96BDC"/>
    <w:rsid w:val="00BC38DA"/>
    <w:rsid w:val="00BC4192"/>
    <w:rsid w:val="00BC4A6F"/>
    <w:rsid w:val="00BD2603"/>
    <w:rsid w:val="00BD4C50"/>
    <w:rsid w:val="00BF2989"/>
    <w:rsid w:val="00C14BC5"/>
    <w:rsid w:val="00C32AB3"/>
    <w:rsid w:val="00C35E3B"/>
    <w:rsid w:val="00C425ED"/>
    <w:rsid w:val="00C572DB"/>
    <w:rsid w:val="00C57AA1"/>
    <w:rsid w:val="00C64B31"/>
    <w:rsid w:val="00C90E74"/>
    <w:rsid w:val="00C929E6"/>
    <w:rsid w:val="00C9352A"/>
    <w:rsid w:val="00CA502B"/>
    <w:rsid w:val="00CA7FF5"/>
    <w:rsid w:val="00CE1F8C"/>
    <w:rsid w:val="00D41287"/>
    <w:rsid w:val="00D45A72"/>
    <w:rsid w:val="00D45D7A"/>
    <w:rsid w:val="00DB3C35"/>
    <w:rsid w:val="00DC702D"/>
    <w:rsid w:val="00DD6C88"/>
    <w:rsid w:val="00DD7C7F"/>
    <w:rsid w:val="00DE0F76"/>
    <w:rsid w:val="00DE398C"/>
    <w:rsid w:val="00E51FA2"/>
    <w:rsid w:val="00E56066"/>
    <w:rsid w:val="00E62CDA"/>
    <w:rsid w:val="00E80A3A"/>
    <w:rsid w:val="00E81FA4"/>
    <w:rsid w:val="00EB0B67"/>
    <w:rsid w:val="00EB2C14"/>
    <w:rsid w:val="00EF79E0"/>
    <w:rsid w:val="00F141EC"/>
    <w:rsid w:val="00F240B4"/>
    <w:rsid w:val="00F3280E"/>
    <w:rsid w:val="00F35E54"/>
    <w:rsid w:val="00F62A96"/>
    <w:rsid w:val="00F71FC3"/>
    <w:rsid w:val="00F8109D"/>
    <w:rsid w:val="00F9306A"/>
    <w:rsid w:val="00FB025A"/>
    <w:rsid w:val="00FB2DF3"/>
    <w:rsid w:val="00FC00DB"/>
    <w:rsid w:val="00FC7AFC"/>
    <w:rsid w:val="00FE08D1"/>
    <w:rsid w:val="00FF3E71"/>
    <w:rsid w:val="00FF5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8292"/>
  <w15:docId w15:val="{BBDC2007-A01E-4D1F-A6A5-020F2E54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1C"/>
  </w:style>
  <w:style w:type="paragraph" w:styleId="Heading1">
    <w:name w:val="heading 1"/>
    <w:basedOn w:val="Normal"/>
    <w:next w:val="Normal"/>
    <w:link w:val="Heading1Char"/>
    <w:qFormat/>
    <w:rsid w:val="00A07574"/>
    <w:pPr>
      <w:keepNext/>
      <w:pageBreakBefore/>
      <w:pBdr>
        <w:bottom w:val="double" w:sz="4" w:space="1" w:color="666699"/>
      </w:pBdr>
      <w:spacing w:before="360" w:after="240" w:line="240" w:lineRule="auto"/>
      <w:jc w:val="center"/>
      <w:outlineLvl w:val="0"/>
    </w:pPr>
    <w:rPr>
      <w:rFonts w:ascii="Arial" w:eastAsia="Times New Roman" w:hAnsi="Arial" w:cs="Times New Roman"/>
      <w:b/>
      <w:bCs/>
      <w:color w:val="666699"/>
      <w:sz w:val="36"/>
      <w:szCs w:val="24"/>
      <w:lang w:val="en-US" w:eastAsia="en-AU"/>
    </w:rPr>
  </w:style>
  <w:style w:type="paragraph" w:styleId="Heading2">
    <w:name w:val="heading 2"/>
    <w:basedOn w:val="Normal"/>
    <w:next w:val="Normal"/>
    <w:link w:val="Heading2Char"/>
    <w:qFormat/>
    <w:rsid w:val="00A07574"/>
    <w:pPr>
      <w:keepNext/>
      <w:spacing w:before="480" w:after="60" w:line="240" w:lineRule="auto"/>
      <w:outlineLvl w:val="1"/>
    </w:pPr>
    <w:rPr>
      <w:rFonts w:ascii="Arial" w:eastAsia="Times New Roman" w:hAnsi="Arial" w:cs="Arial"/>
      <w:b/>
      <w:bCs/>
      <w:iCs/>
      <w:color w:val="666699"/>
      <w:sz w:val="28"/>
      <w:szCs w:val="28"/>
      <w:lang w:eastAsia="en-AU"/>
    </w:rPr>
  </w:style>
  <w:style w:type="paragraph" w:styleId="Heading3">
    <w:name w:val="heading 3"/>
    <w:basedOn w:val="Normal"/>
    <w:next w:val="Normal"/>
    <w:link w:val="Heading3Char"/>
    <w:uiPriority w:val="9"/>
    <w:semiHidden/>
    <w:unhideWhenUsed/>
    <w:qFormat/>
    <w:rsid w:val="00A075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D4"/>
    <w:rPr>
      <w:rFonts w:ascii="Tahoma" w:hAnsi="Tahoma" w:cs="Tahoma"/>
      <w:sz w:val="16"/>
      <w:szCs w:val="16"/>
    </w:rPr>
  </w:style>
  <w:style w:type="character" w:styleId="Hyperlink">
    <w:name w:val="Hyperlink"/>
    <w:basedOn w:val="DefaultParagraphFont"/>
    <w:uiPriority w:val="99"/>
    <w:unhideWhenUsed/>
    <w:rsid w:val="002329D4"/>
    <w:rPr>
      <w:color w:val="0000FF" w:themeColor="hyperlink"/>
      <w:u w:val="single"/>
    </w:rPr>
  </w:style>
  <w:style w:type="paragraph" w:styleId="Header">
    <w:name w:val="header"/>
    <w:basedOn w:val="Normal"/>
    <w:link w:val="HeaderChar"/>
    <w:unhideWhenUsed/>
    <w:rsid w:val="002329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29D4"/>
  </w:style>
  <w:style w:type="paragraph" w:styleId="Footer">
    <w:name w:val="footer"/>
    <w:basedOn w:val="Normal"/>
    <w:link w:val="FooterChar"/>
    <w:uiPriority w:val="99"/>
    <w:unhideWhenUsed/>
    <w:rsid w:val="00232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D4"/>
  </w:style>
  <w:style w:type="paragraph" w:styleId="NoSpacing">
    <w:name w:val="No Spacing"/>
    <w:uiPriority w:val="1"/>
    <w:qFormat/>
    <w:rsid w:val="00D45D7A"/>
    <w:pPr>
      <w:spacing w:after="0" w:line="240" w:lineRule="auto"/>
    </w:pPr>
  </w:style>
  <w:style w:type="paragraph" w:styleId="ListParagraph">
    <w:name w:val="List Paragraph"/>
    <w:basedOn w:val="Normal"/>
    <w:uiPriority w:val="34"/>
    <w:qFormat/>
    <w:rsid w:val="00AF175A"/>
    <w:pPr>
      <w:ind w:left="720"/>
      <w:contextualSpacing/>
    </w:pPr>
  </w:style>
  <w:style w:type="character" w:styleId="CommentReference">
    <w:name w:val="annotation reference"/>
    <w:basedOn w:val="DefaultParagraphFont"/>
    <w:uiPriority w:val="99"/>
    <w:semiHidden/>
    <w:unhideWhenUsed/>
    <w:rsid w:val="00AE1A22"/>
    <w:rPr>
      <w:sz w:val="16"/>
      <w:szCs w:val="16"/>
    </w:rPr>
  </w:style>
  <w:style w:type="paragraph" w:styleId="CommentText">
    <w:name w:val="annotation text"/>
    <w:basedOn w:val="Normal"/>
    <w:link w:val="CommentTextChar"/>
    <w:uiPriority w:val="99"/>
    <w:semiHidden/>
    <w:unhideWhenUsed/>
    <w:rsid w:val="00AE1A22"/>
    <w:pPr>
      <w:spacing w:line="240" w:lineRule="auto"/>
    </w:pPr>
    <w:rPr>
      <w:sz w:val="20"/>
      <w:szCs w:val="20"/>
    </w:rPr>
  </w:style>
  <w:style w:type="character" w:customStyle="1" w:styleId="CommentTextChar">
    <w:name w:val="Comment Text Char"/>
    <w:basedOn w:val="DefaultParagraphFont"/>
    <w:link w:val="CommentText"/>
    <w:uiPriority w:val="99"/>
    <w:semiHidden/>
    <w:rsid w:val="00AE1A22"/>
    <w:rPr>
      <w:sz w:val="20"/>
      <w:szCs w:val="20"/>
    </w:rPr>
  </w:style>
  <w:style w:type="paragraph" w:styleId="CommentSubject">
    <w:name w:val="annotation subject"/>
    <w:basedOn w:val="CommentText"/>
    <w:next w:val="CommentText"/>
    <w:link w:val="CommentSubjectChar"/>
    <w:uiPriority w:val="99"/>
    <w:semiHidden/>
    <w:unhideWhenUsed/>
    <w:rsid w:val="00AE1A22"/>
    <w:rPr>
      <w:b/>
      <w:bCs/>
    </w:rPr>
  </w:style>
  <w:style w:type="character" w:customStyle="1" w:styleId="CommentSubjectChar">
    <w:name w:val="Comment Subject Char"/>
    <w:basedOn w:val="CommentTextChar"/>
    <w:link w:val="CommentSubject"/>
    <w:uiPriority w:val="99"/>
    <w:semiHidden/>
    <w:rsid w:val="00AE1A22"/>
    <w:rPr>
      <w:b/>
      <w:bCs/>
      <w:sz w:val="20"/>
      <w:szCs w:val="20"/>
    </w:rPr>
  </w:style>
  <w:style w:type="character" w:customStyle="1" w:styleId="Heading1Char">
    <w:name w:val="Heading 1 Char"/>
    <w:basedOn w:val="DefaultParagraphFont"/>
    <w:link w:val="Heading1"/>
    <w:rsid w:val="00A07574"/>
    <w:rPr>
      <w:rFonts w:ascii="Arial" w:eastAsia="Times New Roman" w:hAnsi="Arial" w:cs="Times New Roman"/>
      <w:b/>
      <w:bCs/>
      <w:color w:val="666699"/>
      <w:sz w:val="36"/>
      <w:szCs w:val="24"/>
      <w:lang w:val="en-US" w:eastAsia="en-AU"/>
    </w:rPr>
  </w:style>
  <w:style w:type="character" w:customStyle="1" w:styleId="Heading2Char">
    <w:name w:val="Heading 2 Char"/>
    <w:basedOn w:val="DefaultParagraphFont"/>
    <w:link w:val="Heading2"/>
    <w:rsid w:val="00A07574"/>
    <w:rPr>
      <w:rFonts w:ascii="Arial" w:eastAsia="Times New Roman" w:hAnsi="Arial" w:cs="Arial"/>
      <w:b/>
      <w:bCs/>
      <w:iCs/>
      <w:color w:val="666699"/>
      <w:sz w:val="28"/>
      <w:szCs w:val="28"/>
      <w:lang w:eastAsia="en-AU"/>
    </w:rPr>
  </w:style>
  <w:style w:type="paragraph" w:styleId="BodyText">
    <w:name w:val="Body Text"/>
    <w:basedOn w:val="Normal"/>
    <w:link w:val="BodyTextChar"/>
    <w:qFormat/>
    <w:rsid w:val="00A07574"/>
    <w:pPr>
      <w:spacing w:before="120" w:after="120" w:line="240" w:lineRule="auto"/>
    </w:pPr>
    <w:rPr>
      <w:rFonts w:ascii="Arial" w:eastAsia="Times New Roman" w:hAnsi="Arial" w:cs="Arial"/>
      <w:lang w:eastAsia="en-AU"/>
    </w:rPr>
  </w:style>
  <w:style w:type="character" w:customStyle="1" w:styleId="BodyTextChar">
    <w:name w:val="Body Text Char"/>
    <w:basedOn w:val="DefaultParagraphFont"/>
    <w:link w:val="BodyText"/>
    <w:rsid w:val="00A07574"/>
    <w:rPr>
      <w:rFonts w:ascii="Arial" w:eastAsia="Times New Roman" w:hAnsi="Arial" w:cs="Arial"/>
      <w:lang w:eastAsia="en-AU"/>
    </w:rPr>
  </w:style>
  <w:style w:type="character" w:customStyle="1" w:styleId="Heading3Char">
    <w:name w:val="Heading 3 Char"/>
    <w:basedOn w:val="DefaultParagraphFont"/>
    <w:link w:val="Heading3"/>
    <w:uiPriority w:val="9"/>
    <w:semiHidden/>
    <w:rsid w:val="00A07574"/>
    <w:rPr>
      <w:rFonts w:asciiTheme="majorHAnsi" w:eastAsiaTheme="majorEastAsia" w:hAnsiTheme="majorHAnsi" w:cstheme="majorBidi"/>
      <w:b/>
      <w:bCs/>
      <w:color w:val="4F81BD" w:themeColor="accent1"/>
    </w:rPr>
  </w:style>
  <w:style w:type="paragraph" w:customStyle="1" w:styleId="BulletParagraph">
    <w:name w:val="Bullet Paragraph"/>
    <w:basedOn w:val="BodyText"/>
    <w:qFormat/>
    <w:rsid w:val="00A07574"/>
    <w:pPr>
      <w:numPr>
        <w:numId w:val="13"/>
      </w:numPr>
    </w:pPr>
  </w:style>
  <w:style w:type="paragraph" w:customStyle="1" w:styleId="BulletParagraph2">
    <w:name w:val="Bullet Paragraph2"/>
    <w:basedOn w:val="BulletParagraph"/>
    <w:qFormat/>
    <w:rsid w:val="00A07574"/>
    <w:pPr>
      <w:tabs>
        <w:tab w:val="clear" w:pos="360"/>
        <w:tab w:val="num" w:pos="1134"/>
      </w:tabs>
      <w:ind w:left="1134"/>
    </w:pPr>
  </w:style>
  <w:style w:type="paragraph" w:styleId="NormalWeb">
    <w:name w:val="Normal (Web)"/>
    <w:basedOn w:val="Normal"/>
    <w:rsid w:val="000F5734"/>
    <w:pPr>
      <w:spacing w:before="100" w:beforeAutospacing="1" w:after="100" w:afterAutospacing="1" w:line="240" w:lineRule="auto"/>
      <w:ind w:left="357"/>
      <w:jc w:val="both"/>
    </w:pPr>
    <w:rPr>
      <w:rFonts w:ascii="Franklin Gothic Book" w:eastAsia="Calibri" w:hAnsi="Franklin Gothic Book" w:cs="Arial"/>
      <w:sz w:val="20"/>
      <w:lang w:val="en-US"/>
    </w:rPr>
  </w:style>
  <w:style w:type="table" w:styleId="TableGrid">
    <w:name w:val="Table Grid"/>
    <w:basedOn w:val="TableNormal"/>
    <w:rsid w:val="0013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4F27"/>
  </w:style>
  <w:style w:type="paragraph" w:customStyle="1" w:styleId="ListforDocEnd">
    <w:name w:val="List for DocEnd"/>
    <w:basedOn w:val="Normal"/>
    <w:link w:val="ListforDocEndChar"/>
    <w:qFormat/>
    <w:rsid w:val="00C90E74"/>
    <w:pPr>
      <w:numPr>
        <w:numId w:val="27"/>
      </w:numPr>
      <w:spacing w:after="0"/>
      <w:contextualSpacing/>
      <w:jc w:val="both"/>
    </w:pPr>
    <w:rPr>
      <w:rFonts w:ascii="Franklin Gothic Book" w:eastAsia="Calibri" w:hAnsi="Franklin Gothic Book" w:cs="Arial"/>
      <w:color w:val="595959"/>
      <w:sz w:val="18"/>
      <w:szCs w:val="18"/>
      <w:lang w:eastAsia="en-AU"/>
    </w:rPr>
  </w:style>
  <w:style w:type="character" w:customStyle="1" w:styleId="ListforDocEndChar">
    <w:name w:val="List for DocEnd Char"/>
    <w:basedOn w:val="DefaultParagraphFont"/>
    <w:link w:val="ListforDocEnd"/>
    <w:rsid w:val="00C90E74"/>
    <w:rPr>
      <w:rFonts w:ascii="Franklin Gothic Book" w:eastAsia="Calibri" w:hAnsi="Franklin Gothic Book" w:cs="Arial"/>
      <w:color w:val="595959"/>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8555">
      <w:bodyDiv w:val="1"/>
      <w:marLeft w:val="0"/>
      <w:marRight w:val="0"/>
      <w:marTop w:val="0"/>
      <w:marBottom w:val="0"/>
      <w:divBdr>
        <w:top w:val="none" w:sz="0" w:space="0" w:color="auto"/>
        <w:left w:val="none" w:sz="0" w:space="0" w:color="auto"/>
        <w:bottom w:val="none" w:sz="0" w:space="0" w:color="auto"/>
        <w:right w:val="none" w:sz="0" w:space="0" w:color="auto"/>
      </w:divBdr>
      <w:divsChild>
        <w:div w:id="77600142">
          <w:marLeft w:val="0"/>
          <w:marRight w:val="0"/>
          <w:marTop w:val="0"/>
          <w:marBottom w:val="0"/>
          <w:divBdr>
            <w:top w:val="none" w:sz="0" w:space="0" w:color="auto"/>
            <w:left w:val="none" w:sz="0" w:space="0" w:color="auto"/>
            <w:bottom w:val="none" w:sz="0" w:space="0" w:color="auto"/>
            <w:right w:val="none" w:sz="0" w:space="0" w:color="auto"/>
          </w:divBdr>
          <w:divsChild>
            <w:div w:id="96365682">
              <w:marLeft w:val="0"/>
              <w:marRight w:val="0"/>
              <w:marTop w:val="0"/>
              <w:marBottom w:val="0"/>
              <w:divBdr>
                <w:top w:val="none" w:sz="0" w:space="0" w:color="auto"/>
                <w:left w:val="none" w:sz="0" w:space="0" w:color="auto"/>
                <w:bottom w:val="none" w:sz="0" w:space="0" w:color="auto"/>
                <w:right w:val="none" w:sz="0" w:space="0" w:color="auto"/>
              </w:divBdr>
              <w:divsChild>
                <w:div w:id="809906843">
                  <w:marLeft w:val="0"/>
                  <w:marRight w:val="0"/>
                  <w:marTop w:val="0"/>
                  <w:marBottom w:val="0"/>
                  <w:divBdr>
                    <w:top w:val="none" w:sz="0" w:space="0" w:color="auto"/>
                    <w:left w:val="none" w:sz="0" w:space="0" w:color="auto"/>
                    <w:bottom w:val="none" w:sz="0" w:space="0" w:color="auto"/>
                    <w:right w:val="none" w:sz="0" w:space="0" w:color="auto"/>
                  </w:divBdr>
                  <w:divsChild>
                    <w:div w:id="1979874988">
                      <w:marLeft w:val="248"/>
                      <w:marRight w:val="248"/>
                      <w:marTop w:val="0"/>
                      <w:marBottom w:val="0"/>
                      <w:divBdr>
                        <w:top w:val="none" w:sz="0" w:space="0" w:color="auto"/>
                        <w:left w:val="none" w:sz="0" w:space="0" w:color="auto"/>
                        <w:bottom w:val="none" w:sz="0" w:space="0" w:color="auto"/>
                        <w:right w:val="none" w:sz="0" w:space="0" w:color="auto"/>
                      </w:divBdr>
                      <w:divsChild>
                        <w:div w:id="90016962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4050">
      <w:bodyDiv w:val="1"/>
      <w:marLeft w:val="0"/>
      <w:marRight w:val="0"/>
      <w:marTop w:val="0"/>
      <w:marBottom w:val="0"/>
      <w:divBdr>
        <w:top w:val="none" w:sz="0" w:space="0" w:color="auto"/>
        <w:left w:val="none" w:sz="0" w:space="0" w:color="auto"/>
        <w:bottom w:val="none" w:sz="0" w:space="0" w:color="auto"/>
        <w:right w:val="none" w:sz="0" w:space="0" w:color="auto"/>
      </w:divBdr>
      <w:divsChild>
        <w:div w:id="1082409130">
          <w:marLeft w:val="0"/>
          <w:marRight w:val="0"/>
          <w:marTop w:val="0"/>
          <w:marBottom w:val="0"/>
          <w:divBdr>
            <w:top w:val="none" w:sz="0" w:space="0" w:color="auto"/>
            <w:left w:val="none" w:sz="0" w:space="0" w:color="auto"/>
            <w:bottom w:val="none" w:sz="0" w:space="0" w:color="auto"/>
            <w:right w:val="none" w:sz="0" w:space="0" w:color="auto"/>
          </w:divBdr>
          <w:divsChild>
            <w:div w:id="1171868078">
              <w:marLeft w:val="0"/>
              <w:marRight w:val="0"/>
              <w:marTop w:val="0"/>
              <w:marBottom w:val="0"/>
              <w:divBdr>
                <w:top w:val="none" w:sz="0" w:space="0" w:color="auto"/>
                <w:left w:val="none" w:sz="0" w:space="0" w:color="auto"/>
                <w:bottom w:val="none" w:sz="0" w:space="0" w:color="auto"/>
                <w:right w:val="none" w:sz="0" w:space="0" w:color="auto"/>
              </w:divBdr>
              <w:divsChild>
                <w:div w:id="1052122229">
                  <w:marLeft w:val="0"/>
                  <w:marRight w:val="0"/>
                  <w:marTop w:val="0"/>
                  <w:marBottom w:val="0"/>
                  <w:divBdr>
                    <w:top w:val="none" w:sz="0" w:space="0" w:color="auto"/>
                    <w:left w:val="none" w:sz="0" w:space="0" w:color="auto"/>
                    <w:bottom w:val="none" w:sz="0" w:space="0" w:color="auto"/>
                    <w:right w:val="none" w:sz="0" w:space="0" w:color="auto"/>
                  </w:divBdr>
                  <w:divsChild>
                    <w:div w:id="528568397">
                      <w:marLeft w:val="0"/>
                      <w:marRight w:val="0"/>
                      <w:marTop w:val="0"/>
                      <w:marBottom w:val="0"/>
                      <w:divBdr>
                        <w:top w:val="none" w:sz="0" w:space="0" w:color="auto"/>
                        <w:left w:val="none" w:sz="0" w:space="0" w:color="auto"/>
                        <w:bottom w:val="none" w:sz="0" w:space="0" w:color="auto"/>
                        <w:right w:val="none" w:sz="0" w:space="0" w:color="auto"/>
                      </w:divBdr>
                      <w:divsChild>
                        <w:div w:id="16384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1449">
      <w:bodyDiv w:val="1"/>
      <w:marLeft w:val="0"/>
      <w:marRight w:val="0"/>
      <w:marTop w:val="0"/>
      <w:marBottom w:val="0"/>
      <w:divBdr>
        <w:top w:val="none" w:sz="0" w:space="0" w:color="auto"/>
        <w:left w:val="none" w:sz="0" w:space="0" w:color="auto"/>
        <w:bottom w:val="none" w:sz="0" w:space="0" w:color="auto"/>
        <w:right w:val="none" w:sz="0" w:space="0" w:color="auto"/>
      </w:divBdr>
      <w:divsChild>
        <w:div w:id="321472183">
          <w:marLeft w:val="0"/>
          <w:marRight w:val="0"/>
          <w:marTop w:val="0"/>
          <w:marBottom w:val="0"/>
          <w:divBdr>
            <w:top w:val="none" w:sz="0" w:space="0" w:color="auto"/>
            <w:left w:val="none" w:sz="0" w:space="0" w:color="auto"/>
            <w:bottom w:val="none" w:sz="0" w:space="0" w:color="auto"/>
            <w:right w:val="none" w:sz="0" w:space="0" w:color="auto"/>
          </w:divBdr>
          <w:divsChild>
            <w:div w:id="718747729">
              <w:marLeft w:val="0"/>
              <w:marRight w:val="0"/>
              <w:marTop w:val="0"/>
              <w:marBottom w:val="0"/>
              <w:divBdr>
                <w:top w:val="none" w:sz="0" w:space="0" w:color="auto"/>
                <w:left w:val="none" w:sz="0" w:space="0" w:color="auto"/>
                <w:bottom w:val="none" w:sz="0" w:space="0" w:color="auto"/>
                <w:right w:val="none" w:sz="0" w:space="0" w:color="auto"/>
              </w:divBdr>
              <w:divsChild>
                <w:div w:id="708532461">
                  <w:marLeft w:val="0"/>
                  <w:marRight w:val="0"/>
                  <w:marTop w:val="0"/>
                  <w:marBottom w:val="0"/>
                  <w:divBdr>
                    <w:top w:val="none" w:sz="0" w:space="0" w:color="auto"/>
                    <w:left w:val="none" w:sz="0" w:space="0" w:color="auto"/>
                    <w:bottom w:val="none" w:sz="0" w:space="0" w:color="auto"/>
                    <w:right w:val="none" w:sz="0" w:space="0" w:color="auto"/>
                  </w:divBdr>
                  <w:divsChild>
                    <w:div w:id="246572931">
                      <w:marLeft w:val="248"/>
                      <w:marRight w:val="248"/>
                      <w:marTop w:val="0"/>
                      <w:marBottom w:val="0"/>
                      <w:divBdr>
                        <w:top w:val="none" w:sz="0" w:space="0" w:color="auto"/>
                        <w:left w:val="none" w:sz="0" w:space="0" w:color="auto"/>
                        <w:bottom w:val="none" w:sz="0" w:space="0" w:color="auto"/>
                        <w:right w:val="none" w:sz="0" w:space="0" w:color="auto"/>
                      </w:divBdr>
                      <w:divsChild>
                        <w:div w:id="218252930">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answ.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ining/providers/rto/Pages/%20datacollect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ructiontraininggroup.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linkmelbourne.com.au" TargetMode="External"/><Relationship Id="rId4" Type="http://schemas.openxmlformats.org/officeDocument/2006/relationships/settings" Target="settings.xml"/><Relationship Id="rId9" Type="http://schemas.openxmlformats.org/officeDocument/2006/relationships/hyperlink" Target="http://www.constructiontraininggroup.com.au" TargetMode="External"/><Relationship Id="rId14" Type="http://schemas.openxmlformats.org/officeDocument/2006/relationships/hyperlink" Target="mailto:info@worksa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1199-B7F9-41CD-A5BD-511B165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Surguy</dc:creator>
  <cp:lastModifiedBy>Darren</cp:lastModifiedBy>
  <cp:revision>5</cp:revision>
  <cp:lastPrinted>2019-10-15T04:17:00Z</cp:lastPrinted>
  <dcterms:created xsi:type="dcterms:W3CDTF">2019-10-15T04:21:00Z</dcterms:created>
  <dcterms:modified xsi:type="dcterms:W3CDTF">2020-03-10T20:06:00Z</dcterms:modified>
</cp:coreProperties>
</file>